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65" w:rsidRPr="00C51865" w:rsidRDefault="00C51865" w:rsidP="00EC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8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65" w:rsidRPr="00C51865" w:rsidRDefault="00C51865" w:rsidP="00EC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865" w:rsidRPr="00C51865" w:rsidRDefault="00C51865" w:rsidP="00EC2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86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C51865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C51865" w:rsidRPr="00C51865" w:rsidRDefault="00C51865" w:rsidP="00EC27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5186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C51865">
        <w:rPr>
          <w:rFonts w:ascii="Times New Roman" w:hAnsi="Times New Roman" w:cs="Times New Roman"/>
          <w:b/>
          <w:bCs/>
          <w:caps/>
          <w:sz w:val="28"/>
          <w:szCs w:val="28"/>
        </w:rPr>
        <w:t>Волжский</w:t>
      </w:r>
    </w:p>
    <w:p w:rsidR="00C51865" w:rsidRPr="00C51865" w:rsidRDefault="00C51865" w:rsidP="00EC27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51865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  <w:r w:rsidRPr="00C51865">
        <w:rPr>
          <w:rFonts w:ascii="Times New Roman" w:hAnsi="Times New Roman" w:cs="Times New Roman"/>
          <w:b/>
          <w:bCs/>
          <w:caps/>
          <w:sz w:val="28"/>
          <w:szCs w:val="28"/>
        </w:rPr>
        <w:t>Курумоч</w:t>
      </w:r>
    </w:p>
    <w:p w:rsidR="00C51865" w:rsidRPr="00C51865" w:rsidRDefault="00C51865" w:rsidP="00EC2726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518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C51865" w:rsidRPr="00151A2C" w:rsidRDefault="00EC2726" w:rsidP="00151A2C">
      <w:pPr>
        <w:pStyle w:val="1"/>
        <w:keepNext/>
        <w:numPr>
          <w:ilvl w:val="0"/>
          <w:numId w:val="1"/>
        </w:numPr>
        <w:suppressAutoHyphens/>
        <w:spacing w:before="0" w:beforeAutospacing="0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151A2C">
        <w:rPr>
          <w:rFonts w:ascii="Times New Roman" w:hAnsi="Times New Roman"/>
          <w:i/>
          <w:sz w:val="28"/>
          <w:szCs w:val="28"/>
          <w:u w:val="single"/>
        </w:rPr>
        <w:t xml:space="preserve">ПРОЕКТ № </w:t>
      </w:r>
      <w:r w:rsidR="00151A2C" w:rsidRPr="00151A2C">
        <w:rPr>
          <w:rFonts w:ascii="Times New Roman" w:hAnsi="Times New Roman"/>
          <w:i/>
          <w:sz w:val="28"/>
          <w:szCs w:val="28"/>
          <w:u w:val="single"/>
        </w:rPr>
        <w:t xml:space="preserve">07-08-15 от 06.08.2015г </w:t>
      </w:r>
    </w:p>
    <w:p w:rsidR="00C51865" w:rsidRPr="00C51865" w:rsidRDefault="00C51865" w:rsidP="00EC2726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  <w:r w:rsidRPr="00C51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РЕШЕНИЕ </w:t>
      </w:r>
    </w:p>
    <w:p w:rsidR="00C51865" w:rsidRPr="00C51865" w:rsidRDefault="00C51865" w:rsidP="00EC2726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</w:p>
    <w:p w:rsidR="00C51865" w:rsidRPr="00C51865" w:rsidRDefault="00C51865" w:rsidP="00EC2726">
      <w:pPr>
        <w:pStyle w:val="1"/>
        <w:keepNext/>
        <w:suppressAutoHyphens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 w:rsidRPr="00C51865">
        <w:rPr>
          <w:rFonts w:ascii="Times New Roman" w:hAnsi="Times New Roman"/>
          <w:b/>
          <w:sz w:val="28"/>
          <w:szCs w:val="28"/>
        </w:rPr>
        <w:t xml:space="preserve">от </w:t>
      </w:r>
      <w:r w:rsidR="00EC2726">
        <w:rPr>
          <w:rFonts w:ascii="Times New Roman" w:hAnsi="Times New Roman"/>
          <w:b/>
          <w:sz w:val="28"/>
          <w:szCs w:val="28"/>
        </w:rPr>
        <w:t>______________</w:t>
      </w:r>
      <w:r w:rsidRPr="00C51865">
        <w:rPr>
          <w:rFonts w:ascii="Times New Roman" w:hAnsi="Times New Roman"/>
          <w:b/>
          <w:sz w:val="28"/>
          <w:szCs w:val="28"/>
        </w:rPr>
        <w:t xml:space="preserve">  № </w:t>
      </w:r>
      <w:r w:rsidR="00EC2726">
        <w:rPr>
          <w:rFonts w:ascii="Times New Roman" w:hAnsi="Times New Roman"/>
          <w:b/>
          <w:sz w:val="28"/>
          <w:szCs w:val="28"/>
        </w:rPr>
        <w:t>________</w:t>
      </w:r>
    </w:p>
    <w:p w:rsidR="00C51865" w:rsidRDefault="00C51865" w:rsidP="00EC2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C2726">
        <w:rPr>
          <w:rFonts w:ascii="Times New Roman" w:hAnsi="Times New Roman" w:cs="Times New Roman"/>
          <w:b/>
          <w:sz w:val="28"/>
          <w:szCs w:val="28"/>
        </w:rPr>
        <w:t xml:space="preserve">правилах  содержания  сельскохозяйственных  (продуктивных) животных  в личных  подсобных хозяйствах, крестьянских (фермерских) хозяйствах, у индивидуальных предпринимателей на территории </w:t>
      </w:r>
      <w:r w:rsidRPr="00C518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Курумоч</w:t>
      </w:r>
    </w:p>
    <w:p w:rsidR="00EC2726" w:rsidRPr="00C51865" w:rsidRDefault="00EC2726" w:rsidP="00EC2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65" w:rsidRDefault="00EC2726" w:rsidP="00EC27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726">
        <w:rPr>
          <w:rFonts w:ascii="Times New Roman" w:hAnsi="Times New Roman" w:cs="Times New Roman"/>
          <w:sz w:val="28"/>
          <w:szCs w:val="28"/>
        </w:rPr>
        <w:t>В целях  усиления мер по предупреждению  возникновения и распространения опасных заболеваний, общих  для человека и животных, а также обеспечения гуманного отношения к животным, руководствуясь положением Федерального закона от 06.10.2003г № 131 –ФЗ «Об общих принципах  организации местного самоуправления в Российской  Федерации», Уставом сельского поселения Курумоч муниципального района Волжский Самарской области Собрание представителей сельского поселения Курумоч муниципального района Волжский Самарской области</w:t>
      </w:r>
      <w:proofErr w:type="gramEnd"/>
      <w:r w:rsidRPr="00EC2726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EC2726" w:rsidRDefault="00EC2726" w:rsidP="00EC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726" w:rsidRDefault="00EC2726" w:rsidP="00EC272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</w:t>
      </w:r>
      <w:r w:rsidRPr="00EC2726">
        <w:rPr>
          <w:rFonts w:ascii="Times New Roman" w:hAnsi="Times New Roman" w:cs="Times New Roman"/>
          <w:sz w:val="28"/>
          <w:szCs w:val="28"/>
        </w:rPr>
        <w:t>содержания  сельскохозяйственных  (продуктивных) животных  в личных  подсобных хозяйствах, крестьянских (фермерских) хозяйствах, у индивидуальных предпринимателей на территории  сельского поселения Курумоч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726" w:rsidRDefault="00EC2726" w:rsidP="00EC272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представителей сельского поселения Курумоч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60/27 от 21 сентября 2012 года  «О правилах  содержания домашних животных и птицы на территории сельского поселения Курумоч муниципального района Волжский Самарской области».</w:t>
      </w:r>
    </w:p>
    <w:p w:rsidR="00EC2726" w:rsidRDefault="000741B5" w:rsidP="00EC272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информации. </w:t>
      </w:r>
    </w:p>
    <w:p w:rsidR="00A90EAE" w:rsidRPr="00A90EAE" w:rsidRDefault="00A90EAE" w:rsidP="00A90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:rsidR="00927E63" w:rsidRPr="00927E63" w:rsidRDefault="00927E63" w:rsidP="00927E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lastRenderedPageBreak/>
        <w:t xml:space="preserve">   к решению  Собрания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  <w:r w:rsidRPr="0092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63" w:rsidRPr="00927E63" w:rsidRDefault="00927E63" w:rsidP="00927E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 №__________</w:t>
      </w:r>
    </w:p>
    <w:p w:rsidR="00927E63" w:rsidRPr="00927E63" w:rsidRDefault="00927E63" w:rsidP="00927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927E63" w:rsidRPr="00927E63" w:rsidRDefault="00927E63" w:rsidP="00927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 xml:space="preserve">СОДЕРЖАНИЯ </w:t>
      </w:r>
      <w:proofErr w:type="gramStart"/>
      <w:r w:rsidRPr="00927E63">
        <w:rPr>
          <w:rFonts w:ascii="Times New Roman" w:hAnsi="Times New Roman" w:cs="Times New Roman"/>
          <w:b/>
          <w:sz w:val="24"/>
          <w:szCs w:val="24"/>
        </w:rPr>
        <w:t>СЕЛЬСКОХОЗЯЙСТВЕННЫХ</w:t>
      </w:r>
      <w:proofErr w:type="gramEnd"/>
      <w:r w:rsidRPr="00927E63">
        <w:rPr>
          <w:rFonts w:ascii="Times New Roman" w:hAnsi="Times New Roman" w:cs="Times New Roman"/>
          <w:b/>
          <w:sz w:val="24"/>
          <w:szCs w:val="24"/>
        </w:rPr>
        <w:t xml:space="preserve"> (ПРОДУКТИВНЫХ)</w:t>
      </w:r>
    </w:p>
    <w:p w:rsidR="00927E63" w:rsidRPr="00927E63" w:rsidRDefault="00927E63" w:rsidP="00927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>ЖИВОТНЫХ В ЛИЧНЫХ ПОДСОБНЫХ ХОЗЯЙСТВАХ, КРЕСТЬЯНСКИХ</w:t>
      </w:r>
    </w:p>
    <w:p w:rsidR="00927E63" w:rsidRPr="00927E63" w:rsidRDefault="00927E63" w:rsidP="00927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 xml:space="preserve">(ФЕРМЕРСКИХ) ХОЗЯЙСТВАХ, </w:t>
      </w:r>
      <w:proofErr w:type="gramStart"/>
      <w:r w:rsidRPr="00927E63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927E63">
        <w:rPr>
          <w:rFonts w:ascii="Times New Roman" w:hAnsi="Times New Roman" w:cs="Times New Roman"/>
          <w:b/>
          <w:sz w:val="24"/>
          <w:szCs w:val="24"/>
        </w:rPr>
        <w:t xml:space="preserve"> ИНДИВИДУАЛЬНЫХ</w:t>
      </w:r>
    </w:p>
    <w:p w:rsidR="00927E63" w:rsidRPr="00927E63" w:rsidRDefault="00927E63" w:rsidP="00927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>ПРЕДПРИНИМАТЕЛЕЙ НА ТЕРРИТОРИИ</w:t>
      </w:r>
    </w:p>
    <w:p w:rsidR="00927E63" w:rsidRPr="00927E63" w:rsidRDefault="00927E63" w:rsidP="00927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>СЕЛЬСКОГО ПОСЕЛЕНИЯ КУРУМОЧ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C51865" w:rsidRDefault="00927E63" w:rsidP="00927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6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1.1.   Настоящие   правила   содержания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(продуктивных)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 в личных подсобных хозяйствах, крестьянских (фермерских) хозяйствах,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у  индивидуальных  предпринимателей  на  территории  Троицкого  муниципального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района (далее - Правила) разработаны в соответствии с Федеральным законом «О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санитарно-эпидемиологическом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благополучии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населения» №52-ФЗ от 30.03.1</w:t>
      </w:r>
      <w:r>
        <w:rPr>
          <w:rFonts w:ascii="Times New Roman" w:hAnsi="Times New Roman" w:cs="Times New Roman"/>
          <w:sz w:val="24"/>
          <w:szCs w:val="24"/>
        </w:rPr>
        <w:t>999</w:t>
      </w:r>
      <w:r w:rsidRPr="00927E63">
        <w:rPr>
          <w:rFonts w:ascii="Times New Roman" w:hAnsi="Times New Roman" w:cs="Times New Roman"/>
          <w:sz w:val="24"/>
          <w:szCs w:val="24"/>
        </w:rPr>
        <w:t xml:space="preserve">   г,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Законом РФ «О ветеринарии» № 4979-1 от 14.05.1</w:t>
      </w:r>
      <w:r>
        <w:rPr>
          <w:rFonts w:ascii="Times New Roman" w:hAnsi="Times New Roman" w:cs="Times New Roman"/>
          <w:sz w:val="24"/>
          <w:szCs w:val="24"/>
        </w:rPr>
        <w:t>993</w:t>
      </w:r>
      <w:r w:rsidRPr="00927E63">
        <w:rPr>
          <w:rFonts w:ascii="Times New Roman" w:hAnsi="Times New Roman" w:cs="Times New Roman"/>
          <w:sz w:val="24"/>
          <w:szCs w:val="24"/>
        </w:rPr>
        <w:t xml:space="preserve">г,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2.2.1/2.1.1.1.1200-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03     «Санитарно-защитные     зоны     и     санитарная     классификация     предприятий,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сооружений     и     иных     объектов»     и     иными     федеральными     и     областными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актами.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1.2. Настоящие Правила применяются для содержания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(продуктивных)   животных   в   черте   населенных   пунктов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личных   подсобных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хозяйствах   граждан,   крестьянских   (фермерских)   хозяйствах,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индивидуальных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предпринимателей, содержащих сельскохозяйственных (продуктивных) животных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Курумоч</w:t>
      </w:r>
      <w:r w:rsidRPr="00927E63">
        <w:rPr>
          <w:rFonts w:ascii="Times New Roman" w:hAnsi="Times New Roman" w:cs="Times New Roman"/>
          <w:sz w:val="24"/>
          <w:szCs w:val="24"/>
        </w:rPr>
        <w:t>, которым животные принадлежат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на праве собственности или ином вещном праве (далее - Владельцы).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При содержании сельскохозяйственных  (продуктивных) животных за чертой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населенных   пунктов,   а   также   для   крестьянских   (фермерских)   хозяйств   и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индивидуальных             предпринимателей,             занимающихся             разведением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сельскохозяйственных (продуктивных) животных для промышленной переработки и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реализации,   действуют   соответствующие   правила   для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1.3.   Настоящие   Правила   устанавливают   права   и   обязанности   Владельцев,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основные требования к комплексу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организационно-хозяйственных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, зоотехнических,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профилактических, противоэпизоотических, ветеринарно-санитарных мероприятий,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соблюдение и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которых должно обеспечить полноценное содержание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сельскохозяйственных (продуктивных) животных Владельцами, а также получение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качественной продукции животного происхождения, предупреждение и ликвидацию  </w:t>
      </w:r>
    </w:p>
    <w:p w:rsidR="00FE5CBC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заразных и незаразных болезней, в том числе общих для человека и животных.  </w:t>
      </w:r>
    </w:p>
    <w:p w:rsidR="00927E63" w:rsidRPr="00927E63" w:rsidRDefault="00927E63" w:rsidP="00A90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В настоящих Правилах использованы следующие понятия: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2.1.   Сельскохозяйственные   (продуктивные)   животные   (далее   -   животные)   -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прирученные   и   разводимые   человеком   для   удовлетворения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потребностей,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на   содержании   Владельца   в   нежилом   помещении,   в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 xml:space="preserve">хозяйственных   постройках   (в   том   числе   коровы,   овцы   и   козы,   свиньи   лошади,  </w:t>
      </w:r>
      <w:proofErr w:type="gramEnd"/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верблюды, кролики, нутрии, пушные звери, куры, гуси, утки, перепела, индюки),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для     производства     традиционных     продуктов     питания     и     сырья     животного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происхождения.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2.2. Содержание и разведение животных - действия, совершаемые Владельцами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   для   сохранения   жизни   животных,   их   физического   и   психического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здоровья,   получения   полноценного   потомства   при   соблюдении 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санитарных норм, получения качественной продукции животного происхождения, а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также   обеспечения   общественного   порядка   и   безопасности   граждан   и   других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животных.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2.3.   Условия   содержания   животных   -   совокупность   оптимальных   условий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эксплуатации          животных,         помещений           обеспечивающих         благоприятный  микроклимат,     безвредных     для     здоровья     животных     машин     и     механизмов,  применяемых     при     их     обслуживании;     целесообразное     формирование     групп  животных по численности, полу и возрасту.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A90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63">
        <w:rPr>
          <w:rFonts w:ascii="Times New Roman" w:hAnsi="Times New Roman" w:cs="Times New Roman"/>
          <w:b/>
          <w:sz w:val="24"/>
          <w:szCs w:val="24"/>
        </w:rPr>
        <w:t>3. Регистрация и учет животных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3.1.   Животные,   содержащиеся   в   хозяйствах   Владельцев,   подлежат   учету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администрациях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сельских   поселений   путем   внесения   записи   в 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книгу администрации сельского поселения.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Записи в книгу производятся должностными лицами администраций сельских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поселений   на   основании   сведений,   предоставляемых   на   добровольной   основе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членами хозяйств. Сведения собираются ежегодно по состоянию на 1 января путем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сплошного обхода хозяйств и опроса членов хозяйств в период с 1 по 15 декабря.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 3.2. При наличии и приобретении   животных, Владельцем производится их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регистрация в ветеринарном учреждении по месту жительства (сельские поселения).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Владелец обязан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забирковать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животное и обеспечить сохранность бирки.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3.3.  Для   снятия   животного   с    учета   Владелец   информирует  администрацию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сельского   поселения   по   месту   фактического   нахождения   животного   о   выбытии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животного (продажа, убой, пропажа, гибель, передача другому лицу).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63" w:rsidRPr="00C51865" w:rsidRDefault="00927E63" w:rsidP="00A90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65">
        <w:rPr>
          <w:rFonts w:ascii="Times New Roman" w:hAnsi="Times New Roman" w:cs="Times New Roman"/>
          <w:b/>
          <w:sz w:val="24"/>
          <w:szCs w:val="24"/>
        </w:rPr>
        <w:t>4. Порядок и условия содержания животных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4.1.   Обязательным   условием   содержания   животных   в   хозяйствах   является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соблюдение   санитарно-гигиенических,   ветеринарно-санитарных   правил   и   норм,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общепринятых принципов гуманного отношения к животным. 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4.2.   В   целях   предупреждения   болезней   Владельцы   животных   обязаны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  благоприятные   условия   содержания   животных   и   чистоту   всех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животноводческих объектов.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4.3.   Владельцы 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свинопоголовья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   обязаны    обеспечить    его  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безвыгульное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содержание   в   закрытом   для   доступа   диких   птиц   помещении   или   под   навесами,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исключающее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контакт с другими животными и доступ посторонних лиц.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4.4.   Строительство   хозяйственных   построек   для   содержания   и   разведения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        необходимо         производить         с    соблюдением       градостроительных,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строительных, экологических, санитарно-гигиенических, противопожарных и иных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правил    и    нормативов,     при    этом    необходимо    придерживаться    следующих  </w:t>
      </w:r>
    </w:p>
    <w:p w:rsidR="00927E63" w:rsidRPr="00927E63" w:rsidRDefault="00927E63" w:rsidP="00A9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нормативных разрывов указанных в таблице 1.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Default="00927E63" w:rsidP="00C51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Таблица 1  </w:t>
      </w:r>
    </w:p>
    <w:tbl>
      <w:tblPr>
        <w:tblStyle w:val="a3"/>
        <w:tblW w:w="0" w:type="auto"/>
        <w:tblLook w:val="04A0"/>
      </w:tblPr>
      <w:tblGrid>
        <w:gridCol w:w="1654"/>
        <w:gridCol w:w="1153"/>
        <w:gridCol w:w="1252"/>
        <w:gridCol w:w="1071"/>
        <w:gridCol w:w="1181"/>
        <w:gridCol w:w="1103"/>
        <w:gridCol w:w="1066"/>
        <w:gridCol w:w="1091"/>
      </w:tblGrid>
      <w:tr w:rsidR="00C51865" w:rsidTr="003A6810">
        <w:tc>
          <w:tcPr>
            <w:tcW w:w="1654" w:type="dxa"/>
          </w:tcPr>
          <w:p w:rsidR="00C51865" w:rsidRDefault="00C51865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разрыв</w:t>
            </w:r>
            <w:r w:rsidR="003A6810">
              <w:rPr>
                <w:rFonts w:ascii="Times New Roman" w:hAnsi="Times New Roman" w:cs="Times New Roman"/>
                <w:sz w:val="24"/>
                <w:szCs w:val="24"/>
              </w:rPr>
              <w:t>, не менее, метров</w:t>
            </w:r>
          </w:p>
        </w:tc>
        <w:tc>
          <w:tcPr>
            <w:tcW w:w="7917" w:type="dxa"/>
            <w:gridSpan w:val="7"/>
          </w:tcPr>
          <w:p w:rsidR="00C51865" w:rsidRDefault="00C51865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Поголовье, голов</w:t>
            </w:r>
            <w:r w:rsidR="003A6810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</w:tr>
      <w:tr w:rsidR="003A6810" w:rsidTr="003A6810">
        <w:trPr>
          <w:trHeight w:val="375"/>
        </w:trPr>
        <w:tc>
          <w:tcPr>
            <w:tcW w:w="1654" w:type="dxa"/>
            <w:vMerge w:val="restart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252" w:type="dxa"/>
            <w:vMerge w:val="restart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071" w:type="dxa"/>
            <w:vMerge w:val="restart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181" w:type="dxa"/>
            <w:vMerge w:val="restart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103" w:type="dxa"/>
            <w:vMerge w:val="restart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157" w:type="dxa"/>
            <w:gridSpan w:val="2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Маточное поголовье основного стада</w:t>
            </w:r>
          </w:p>
        </w:tc>
      </w:tr>
      <w:tr w:rsidR="003A6810" w:rsidTr="003A6810">
        <w:trPr>
          <w:trHeight w:val="450"/>
        </w:trPr>
        <w:tc>
          <w:tcPr>
            <w:tcW w:w="1654" w:type="dxa"/>
            <w:vMerge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109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Пушные звери </w:t>
            </w:r>
          </w:p>
        </w:tc>
      </w:tr>
      <w:tr w:rsidR="003A6810" w:rsidTr="003A6810">
        <w:tc>
          <w:tcPr>
            <w:tcW w:w="1654" w:type="dxa"/>
          </w:tcPr>
          <w:p w:rsidR="003A6810" w:rsidRDefault="003A6810" w:rsidP="0057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810" w:rsidTr="003A6810">
        <w:tc>
          <w:tcPr>
            <w:tcW w:w="1654" w:type="dxa"/>
          </w:tcPr>
          <w:p w:rsidR="003A6810" w:rsidRDefault="003A6810" w:rsidP="0057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3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6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810" w:rsidTr="003A6810">
        <w:tc>
          <w:tcPr>
            <w:tcW w:w="1654" w:type="dxa"/>
          </w:tcPr>
          <w:p w:rsidR="003A6810" w:rsidRDefault="003A6810" w:rsidP="0057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3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6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810" w:rsidTr="003A6810">
        <w:tc>
          <w:tcPr>
            <w:tcW w:w="1654" w:type="dxa"/>
          </w:tcPr>
          <w:p w:rsidR="003A6810" w:rsidRDefault="003A6810" w:rsidP="0057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1" w:type="dxa"/>
          </w:tcPr>
          <w:p w:rsidR="003A6810" w:rsidRDefault="003A6810" w:rsidP="00C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51865" w:rsidRPr="00927E63" w:rsidRDefault="00C51865" w:rsidP="00C51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Расстояния   от   сараев   для   скота   и   птицы   до   границы   смежного   земельного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участка по санитарно-бытовым и зооветеринарным требованиям должны быть не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менее: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одно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-, двухквартирного дома усадебного типа - 6 м; 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от других построек (бани, гаража и других) - 6 м;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от стволов высокорослых деревьев - 4 м;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от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среднерослых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- 2 м;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от кустарника - 1 м;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  Крестьянские хозяйства можно размещать вблизи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малонаселенных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глубинных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деревень с учетом санитарных норм.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4.5.   При   содержании   сельскохозяйственных   (продуктивных)   животных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крестьянских   (фермерских)   хозяйствах,   у   индивидуальных   предпринимателей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чертой   населенных   пунктов,   санитарно-защитная   зона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животноводческих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строений   до   жилого   сектора   (черты   населенного   пункта)   должна   составлять   не  </w:t>
      </w:r>
    </w:p>
    <w:p w:rsid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 xml:space="preserve">менее, указанной в таблице 2:  </w:t>
      </w:r>
      <w:proofErr w:type="gramEnd"/>
    </w:p>
    <w:p w:rsidR="003A6810" w:rsidRDefault="003A6810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810" w:rsidRDefault="003A6810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810" w:rsidRPr="00927E63" w:rsidRDefault="003A6810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4"/>
        <w:gridCol w:w="1556"/>
        <w:gridCol w:w="1499"/>
        <w:gridCol w:w="794"/>
        <w:gridCol w:w="1448"/>
        <w:gridCol w:w="1420"/>
        <w:gridCol w:w="1500"/>
      </w:tblGrid>
      <w:tr w:rsidR="003A6810" w:rsidTr="000360BC">
        <w:trPr>
          <w:trHeight w:val="360"/>
        </w:trPr>
        <w:tc>
          <w:tcPr>
            <w:tcW w:w="1654" w:type="dxa"/>
            <w:vMerge w:val="restart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разрыв, не менее, метров</w:t>
            </w:r>
          </w:p>
        </w:tc>
        <w:tc>
          <w:tcPr>
            <w:tcW w:w="7917" w:type="dxa"/>
            <w:gridSpan w:val="6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Поголовье, голов</w:t>
            </w:r>
          </w:p>
        </w:tc>
      </w:tr>
      <w:tr w:rsidR="00A90EAE" w:rsidTr="003A6810">
        <w:trPr>
          <w:trHeight w:val="450"/>
        </w:trPr>
        <w:tc>
          <w:tcPr>
            <w:tcW w:w="1654" w:type="dxa"/>
            <w:vMerge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319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319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319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320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320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Пушные звери</w:t>
            </w:r>
          </w:p>
        </w:tc>
      </w:tr>
      <w:tr w:rsidR="00A90EAE" w:rsidTr="003A6810">
        <w:tc>
          <w:tcPr>
            <w:tcW w:w="1654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20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Свиноводческие комплексы</w:t>
            </w:r>
          </w:p>
        </w:tc>
        <w:tc>
          <w:tcPr>
            <w:tcW w:w="1319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крупного рогатого скота</w:t>
            </w:r>
          </w:p>
        </w:tc>
        <w:tc>
          <w:tcPr>
            <w:tcW w:w="1319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Птицефабрики более 400 тыс.</w:t>
            </w:r>
          </w:p>
          <w:p w:rsidR="00A90EAE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несушек и более 3 млн. бройлеров в год</w:t>
            </w:r>
          </w:p>
        </w:tc>
        <w:tc>
          <w:tcPr>
            <w:tcW w:w="1320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AE" w:rsidTr="003A6810">
        <w:tc>
          <w:tcPr>
            <w:tcW w:w="1654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0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 до 12 тыс. голов</w:t>
            </w:r>
          </w:p>
        </w:tc>
        <w:tc>
          <w:tcPr>
            <w:tcW w:w="1319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Фермы от 1,2 до 2 тыс. коров и до 6000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для молодняка</w:t>
            </w:r>
          </w:p>
        </w:tc>
        <w:tc>
          <w:tcPr>
            <w:tcW w:w="1319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 от 100 до 400 тыс. 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несушек, и от 1 до 3 млн. бройлеров в год</w:t>
            </w:r>
          </w:p>
        </w:tc>
        <w:tc>
          <w:tcPr>
            <w:tcW w:w="1320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Звероводческие фермы</w:t>
            </w:r>
          </w:p>
        </w:tc>
      </w:tr>
      <w:tr w:rsidR="00A90EAE" w:rsidTr="003A6810">
        <w:tc>
          <w:tcPr>
            <w:tcW w:w="1654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20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A6810" w:rsidRDefault="00A90EAE" w:rsidP="00A9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 менее 1,2 тыс. голов (всех специализаций)</w:t>
            </w:r>
          </w:p>
        </w:tc>
        <w:tc>
          <w:tcPr>
            <w:tcW w:w="1319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 от 5 до 30 тыс. голов</w:t>
            </w:r>
          </w:p>
        </w:tc>
        <w:tc>
          <w:tcPr>
            <w:tcW w:w="1319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Коневодческие фермы</w:t>
            </w:r>
          </w:p>
        </w:tc>
        <w:tc>
          <w:tcPr>
            <w:tcW w:w="1320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 до 100 тыс. 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несушек, и до 1 млн. бройлеров</w:t>
            </w:r>
          </w:p>
        </w:tc>
        <w:tc>
          <w:tcPr>
            <w:tcW w:w="1320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AE" w:rsidTr="003A6810">
        <w:tc>
          <w:tcPr>
            <w:tcW w:w="1654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3A6810" w:rsidRDefault="003A6810" w:rsidP="003A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1319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1319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1319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1320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1320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</w:tr>
      <w:tr w:rsidR="00A90EAE" w:rsidTr="003A6810">
        <w:tc>
          <w:tcPr>
            <w:tcW w:w="1654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</w:tcPr>
          <w:p w:rsidR="003A6810" w:rsidRDefault="003A6810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1320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 голов</w:t>
            </w:r>
          </w:p>
        </w:tc>
        <w:tc>
          <w:tcPr>
            <w:tcW w:w="1320" w:type="dxa"/>
          </w:tcPr>
          <w:p w:rsidR="003A6810" w:rsidRDefault="00A90EAE" w:rsidP="0092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голов</w:t>
            </w:r>
          </w:p>
        </w:tc>
      </w:tr>
    </w:tbl>
    <w:p w:rsidR="003A6810" w:rsidRDefault="003A6810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4.6. Не допускается содержание животных в жилых помещениях, на территории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домовладения,   границы   которого   непосредственно   прилегают   к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общественным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местам (детским садам, школам, паркам, лечебным учреждениям и др.).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4.7. Нахождение животных за пределами подворья без надзора запрещено.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 4.8. Владелец животных не должен допускать загрязнения навозом и пометом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дворов и окружающей территории, а в случае загрязнения немедленно устранять его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(убрать навоз и помет).  </w:t>
      </w:r>
    </w:p>
    <w:p w:rsidR="00927E63" w:rsidRDefault="00927E63" w:rsidP="00A90E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4.9.   Обезвреживание   навоза   и   помета   в   личном   подсобном   хозяйстве  </w:t>
      </w:r>
    </w:p>
    <w:p w:rsidR="00927E63" w:rsidRPr="00927E63" w:rsidRDefault="00927E63" w:rsidP="00A9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осуществляется методом компостирования на приусадебном участке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специально  </w:t>
      </w:r>
    </w:p>
    <w:p w:rsidR="00927E63" w:rsidRPr="00927E63" w:rsidRDefault="00927E63" w:rsidP="00A9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отведенных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, исключающих распространение запахов и попадание навозных  </w:t>
      </w:r>
    </w:p>
    <w:p w:rsidR="00927E63" w:rsidRPr="00927E63" w:rsidRDefault="00927E63" w:rsidP="00A90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стоков в почву.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Навоз или компост подлежит утилизации методом внесения в почву.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использования на приусадебном участке всего объема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lastRenderedPageBreak/>
        <w:t xml:space="preserve">навоза и помета Владелец обязан обеспечить его вывоз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специально отведенное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место,   согласованное   с   администрацией   поселения,   ветеринарной   службой   и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территориальным отделом Федеральной службы по надзору в сфере защиты прав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потребителей и благополучия человека.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4.10.   Дезинфекция   животноводческих    объектов   должна   проводиться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с   "Правилами   проведения   дезинфекции   и 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дезинвазии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  объектов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государственного     ветеринарного     надзора",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  Министерством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сельского хозяйства Российской Федерации от 15 июля 2002 года N 13-5-2/0525, а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случае   возникновения   инфекционных   и   инвазионных   заболеваний   животных   -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с ветеринарными правилами для этих заболеваний.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4.11.   Дезинсекция   и   дератизация   осуществляется   Владельцами   животных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с санитарно-гигиеническими правилами и нормами.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4.12.     Животные     в     обязательном     порядке     подлежат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диагностическим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исследованиям и вакцинациям против инфекционных и паразитарных заболеваний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с   планами   противоэпизоотических   мероприятий   государственных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учреждений ветеринарии.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4.13.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 xml:space="preserve">Животные,   завозимые   в   хозяйство   или   вывозимые   из   него   (далее   по  </w:t>
      </w:r>
      <w:proofErr w:type="gramEnd"/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тексту - перемещаемые животные), подлежат обязательной постановке на карантин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под   надзором   государственной   ветеринарной   службы   </w:t>
      </w:r>
      <w:r w:rsidR="00C51865">
        <w:rPr>
          <w:rFonts w:ascii="Times New Roman" w:hAnsi="Times New Roman" w:cs="Times New Roman"/>
          <w:sz w:val="24"/>
          <w:szCs w:val="24"/>
        </w:rPr>
        <w:t>Самарской</w:t>
      </w:r>
      <w:r w:rsidRPr="00927E63">
        <w:rPr>
          <w:rFonts w:ascii="Times New Roman" w:hAnsi="Times New Roman" w:cs="Times New Roman"/>
          <w:sz w:val="24"/>
          <w:szCs w:val="24"/>
        </w:rPr>
        <w:t xml:space="preserve">   области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с ветеринарными правилами. Под карантином понимается содержание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перемещаемых   животных   изолированно   от   других   содержащихся   в   хозяйстве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 в течение 30 дней после ввоза или перед вывозом животных.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C51865" w:rsidRDefault="00927E63" w:rsidP="00C51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65">
        <w:rPr>
          <w:rFonts w:ascii="Times New Roman" w:hAnsi="Times New Roman" w:cs="Times New Roman"/>
          <w:b/>
          <w:sz w:val="24"/>
          <w:szCs w:val="24"/>
        </w:rPr>
        <w:t>5. Убой животных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5.1.   Убой       животных   должен   осуществляться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специализированных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предприятиях,       прошедших        обследование       специалистами   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ветеринарной службы, за исключением случаев единичного забоя скота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личных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нужд. 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5.2. В случае заболевания, гибели или вынужденного убоя животного Владелец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незамедлительно обратиться в государственное учреждение ветеринарии  для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определения   направления   и   условий   использования   мяса   и   продуктов   убоя,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утилизации биологических отходов.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 Выпас животных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6.1. Поголовье животных в весенне-летний период должно быть организовано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его   собственниками   в   стадо   для   выпаса   с   назначением   ответственного   лица.   В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невозможности организации выпаса животных в стаде, Владельцы обязаны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обеспечить стойловое содержание животных.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6.2.   Выпас   животных   организованными   стадами   разрешается   на   пастбищах,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lastRenderedPageBreak/>
        <w:t>определенных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администрацией поселения.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6.3.   Разрешается   свободный   выпас   животных   на   огороженной   территории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владельца земельного участка.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6.4.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 xml:space="preserve">Запрещается   выпас   животных   в   общественных   местах   (на   клумбах,  </w:t>
      </w:r>
      <w:proofErr w:type="gramEnd"/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стадионах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),     в     границах     прибрежных     защитных     полос     и     полосы     отвода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 xml:space="preserve">автомобильной дороги (за исключением случаев, предусмотренных действующим  </w:t>
      </w:r>
      <w:proofErr w:type="gramEnd"/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законодательством).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6.5. Запрещается выпас животных без присмотра.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6.6.   Прогон   животных   до   мест   выпаса   осуществляется   владельцами   или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доверенными лицами (пастухами)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строго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отведенной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администрацией поселения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территории в соответствии с  планом прогона скота, с указанием улиц, по которым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прогон разрешен.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C51865" w:rsidRDefault="00927E63" w:rsidP="00C51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65">
        <w:rPr>
          <w:rFonts w:ascii="Times New Roman" w:hAnsi="Times New Roman" w:cs="Times New Roman"/>
          <w:b/>
          <w:sz w:val="24"/>
          <w:szCs w:val="24"/>
        </w:rPr>
        <w:t>7. Права и обязанности Владельцев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7.1. Владельцы имеют право: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7.1.1. Получать необходимую информацию о порядке содержания животных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ветеринарных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, сельскохозяйственных учреждениях, в администрациях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сельских поселений. 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7.1.2.   На   ветеринарное   обслуживание   принадлежащих   им   животных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государственных ветеринарных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7.1.3. Приобретать, отчуждать (в том числе путем продажи, дарения, мены) и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перемещать   животных   с   соблюдением   порядка,   предусмотренного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Правилами и ветеринарным законодательством.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7.1.4.   Производить   выпас   животных   при   условии   соблюдения   настоящих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Правил.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 Владельцы обязаны: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7.2.1. При наличии или приобретении животных производить их регистрацию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7.2.2.   Продажу,   сдачу   на   убой,   другие   перемещения   и   перегруппировки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 проводить по согласованию с государственной ветеринарной службой.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7.2.3.    Осуществлять        хозяйственные        и    ветеринарные        мероприятия,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 предупреждение   болезней   животных,   содержать   в   надлежащем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животноводческие помещения и сооружения для хранения кормов, не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допускать загрязнения окружающей природной среды отходами животноводства.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7.2.4. Соблюдать зоогигиенические и ветеринарно-санитарные требования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размещении,   строительстве,   вводе   в   эксплуатацию   объектов,   связанных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содержанием животных.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7.2.5. Гуманно обращаться с животными.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7.2.6. Обеспечивать животных кормом и водой,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безопасными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для их здоровья, и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   количестве,   необходимом   для   нормального   жизнеобеспечения,   с   учетом   их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биологических особенностей.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7.2.7.   Представлять   специалистам   в   области   ветеринарии   по   их   требованию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животных для осмотра и ветеринарных обработок, немедленно извещать указанных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специалистов обо всех случаях внезапного падежа или одновременного массового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заболевания животных, а также об их необычном поведении.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7.2.8.   До   прибытия   специалистов   в   области   ветеринарии   принять   меры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изоляции животных, подозреваемых в заболевании.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7.2.9.   В   течение   30   дней   перед   вывозом   и   после   поступления   животных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хозяйство     соблюдать     условия     их     </w:t>
      </w:r>
      <w:proofErr w:type="spellStart"/>
      <w:r w:rsidRPr="00927E63">
        <w:rPr>
          <w:rFonts w:ascii="Times New Roman" w:hAnsi="Times New Roman" w:cs="Times New Roman"/>
          <w:sz w:val="24"/>
          <w:szCs w:val="24"/>
        </w:rPr>
        <w:t>карантинирования</w:t>
      </w:r>
      <w:proofErr w:type="spellEnd"/>
      <w:r w:rsidRPr="00927E63">
        <w:rPr>
          <w:rFonts w:ascii="Times New Roman" w:hAnsi="Times New Roman" w:cs="Times New Roman"/>
          <w:sz w:val="24"/>
          <w:szCs w:val="24"/>
        </w:rPr>
        <w:t xml:space="preserve">     с     целью     проведения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ветеринарных исследований и обработок.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7.2.10.   Выполнять   указания   и   предписания   должностных   лиц   органов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государственного     ветеринарного     надзора     о     проведении     мероприятий     </w:t>
      </w:r>
      <w:proofErr w:type="gramStart"/>
      <w:r w:rsidRPr="00927E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7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профилактике и борьбе с болезнями животных.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     7.2.11. Осуществлять торговлю животными в специально отведенных местах: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на     специализированных     площадях     рынков     при     наличии     соответствующих 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E63">
        <w:rPr>
          <w:rFonts w:ascii="Times New Roman" w:hAnsi="Times New Roman" w:cs="Times New Roman"/>
          <w:sz w:val="24"/>
          <w:szCs w:val="24"/>
        </w:rPr>
        <w:t xml:space="preserve">ветеринарных сопроводительных документов. </w:t>
      </w:r>
    </w:p>
    <w:p w:rsidR="00927E63" w:rsidRPr="00927E63" w:rsidRDefault="00927E63" w:rsidP="0092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63" w:rsidRDefault="00927E63" w:rsidP="00927E63">
      <w:pPr>
        <w:spacing w:after="0"/>
      </w:pPr>
    </w:p>
    <w:sectPr w:rsidR="00927E63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F32C34"/>
    <w:multiLevelType w:val="hybridMultilevel"/>
    <w:tmpl w:val="0A50ED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7D54FA"/>
    <w:multiLevelType w:val="hybridMultilevel"/>
    <w:tmpl w:val="62DA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50EAD"/>
    <w:multiLevelType w:val="hybridMultilevel"/>
    <w:tmpl w:val="9074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E63"/>
    <w:rsid w:val="000741B5"/>
    <w:rsid w:val="00151A2C"/>
    <w:rsid w:val="003A6810"/>
    <w:rsid w:val="00601692"/>
    <w:rsid w:val="00927E63"/>
    <w:rsid w:val="00A90EAE"/>
    <w:rsid w:val="00B631F9"/>
    <w:rsid w:val="00C51865"/>
    <w:rsid w:val="00EC2726"/>
    <w:rsid w:val="00FB0735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BC"/>
  </w:style>
  <w:style w:type="paragraph" w:styleId="1">
    <w:name w:val="heading 1"/>
    <w:basedOn w:val="a"/>
    <w:link w:val="10"/>
    <w:qFormat/>
    <w:rsid w:val="00C51865"/>
    <w:pPr>
      <w:spacing w:before="100" w:beforeAutospacing="1" w:after="0" w:line="240" w:lineRule="auto"/>
      <w:outlineLvl w:val="0"/>
    </w:pPr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865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2015-08-08T16:06:00Z</dcterms:created>
  <dcterms:modified xsi:type="dcterms:W3CDTF">2015-08-08T16:06:00Z</dcterms:modified>
</cp:coreProperties>
</file>