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5" w:type="dxa"/>
        <w:tblInd w:w="8" w:type="dxa"/>
        <w:tblLayout w:type="fixed"/>
        <w:tblLook w:val="00A0" w:firstRow="1" w:lastRow="0" w:firstColumn="1" w:lastColumn="0" w:noHBand="0" w:noVBand="0"/>
      </w:tblPr>
      <w:tblGrid>
        <w:gridCol w:w="9735"/>
      </w:tblGrid>
      <w:tr w:rsidR="003611FF" w:rsidRPr="00BF53D4" w:rsidTr="00CA29B5">
        <w:tc>
          <w:tcPr>
            <w:tcW w:w="9735" w:type="dxa"/>
          </w:tcPr>
          <w:p w:rsidR="003611FF" w:rsidRPr="00BF53D4" w:rsidRDefault="003611FF" w:rsidP="00BF53D4">
            <w:pPr>
              <w:numPr>
                <w:ilvl w:val="0"/>
                <w:numId w:val="1"/>
              </w:numPr>
              <w:tabs>
                <w:tab w:val="left" w:pos="709"/>
                <w:tab w:val="left" w:pos="836"/>
              </w:tabs>
              <w:ind w:left="0" w:firstLine="1134"/>
              <w:jc w:val="both"/>
              <w:rPr>
                <w:sz w:val="32"/>
                <w:szCs w:val="32"/>
              </w:rPr>
            </w:pPr>
            <w:r w:rsidRPr="00BF53D4">
              <w:rPr>
                <w:sz w:val="32"/>
                <w:szCs w:val="32"/>
              </w:rPr>
              <w:t xml:space="preserve">Отчет «О состоянии работы по профилактике террористических угроз и антитеррористической защищенности объектов инфраструктуры на территории сельского поселения Курумоч». </w:t>
            </w:r>
          </w:p>
          <w:p w:rsidR="003611FF" w:rsidRPr="00BF53D4" w:rsidRDefault="003611FF" w:rsidP="00BF53D4">
            <w:pPr>
              <w:tabs>
                <w:tab w:val="left" w:pos="709"/>
              </w:tabs>
              <w:ind w:firstLine="1134"/>
              <w:jc w:val="both"/>
              <w:rPr>
                <w:sz w:val="32"/>
                <w:szCs w:val="32"/>
              </w:rPr>
            </w:pPr>
          </w:p>
        </w:tc>
      </w:tr>
    </w:tbl>
    <w:p w:rsidR="003611FF" w:rsidRPr="00BF53D4" w:rsidRDefault="003611FF" w:rsidP="00BF53D4">
      <w:pPr>
        <w:ind w:firstLine="1134"/>
        <w:jc w:val="both"/>
        <w:rPr>
          <w:b/>
          <w:sz w:val="32"/>
          <w:szCs w:val="32"/>
        </w:rPr>
      </w:pPr>
    </w:p>
    <w:p w:rsidR="003611FF" w:rsidRPr="00BF53D4" w:rsidRDefault="003611FF" w:rsidP="00BF53D4">
      <w:pPr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>Сельское поселение Курумоч муниципального района Волжский Самарской области включает: село Курумоч, п. Власть Труда, ж/д ст. Курумоч, ж/д ст. Мастрюково (ЖГИЗ)</w:t>
      </w:r>
    </w:p>
    <w:p w:rsidR="003611FF" w:rsidRPr="00BF53D4" w:rsidRDefault="003611FF" w:rsidP="00BF53D4">
      <w:pPr>
        <w:ind w:firstLine="1134"/>
        <w:jc w:val="both"/>
        <w:rPr>
          <w:sz w:val="32"/>
          <w:szCs w:val="32"/>
          <w:shd w:val="clear" w:color="auto" w:fill="FFFFFF"/>
        </w:rPr>
      </w:pPr>
      <w:bookmarkStart w:id="0" w:name="_GoBack"/>
      <w:bookmarkEnd w:id="0"/>
      <w:r w:rsidRPr="00BF53D4">
        <w:rPr>
          <w:sz w:val="32"/>
          <w:szCs w:val="32"/>
          <w:shd w:val="clear" w:color="auto" w:fill="FFFFFF"/>
        </w:rPr>
        <w:t>Профилактика террористических угроз</w:t>
      </w:r>
      <w:r w:rsidRPr="00BF53D4">
        <w:rPr>
          <w:sz w:val="32"/>
          <w:szCs w:val="32"/>
        </w:rPr>
        <w:t xml:space="preserve"> и антитеррористической защищенности объектов инфраструктуры</w:t>
      </w:r>
      <w:r w:rsidRPr="00BF53D4">
        <w:rPr>
          <w:sz w:val="32"/>
          <w:szCs w:val="32"/>
          <w:shd w:val="clear" w:color="auto" w:fill="FFFFFF"/>
        </w:rPr>
        <w:t xml:space="preserve"> на территории сельского поселения Курумоч осуществляются в соответствии с законодательством Российской Федерации  в границах муниципального образований и   в соответствии с Федеральным законом от 6 октября 2003 г. N 131-ФЗ "Об общих принципах организации местного самоуправления в Российской Федерации".</w:t>
      </w:r>
    </w:p>
    <w:p w:rsidR="003611FF" w:rsidRPr="00BF53D4" w:rsidRDefault="003611FF" w:rsidP="00BF53D4">
      <w:pPr>
        <w:ind w:firstLine="1134"/>
        <w:rPr>
          <w:sz w:val="32"/>
          <w:szCs w:val="32"/>
        </w:rPr>
      </w:pPr>
    </w:p>
    <w:p w:rsidR="003611FF" w:rsidRPr="00BF53D4" w:rsidRDefault="003611FF" w:rsidP="00BF53D4">
      <w:pPr>
        <w:shd w:val="clear" w:color="auto" w:fill="FFFFFF"/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 xml:space="preserve">В целях защиты личности, общества от терроризма, предупреждения, выявления, пресечения террористической деятельности и минимизации ее последствий, выявления и устранения причин и условий, способствующих осуществлению террористической деятельности, на территории сельского поселения Курумоч создана Антитеррористическая комиссия при администрации сельского поселения Курумоч (по согласованию) – постановление №4 от 24.01.2011 г. Ранее изданное постановление №49 от 29.12.2007 года «О создании Антитеррористической комиссии при администрации сельского поселения Курумоч» утратило силу в связи с кадастровыми изменениями. </w:t>
      </w:r>
    </w:p>
    <w:p w:rsidR="003611FF" w:rsidRPr="00BF53D4" w:rsidRDefault="003611FF" w:rsidP="00BF53D4">
      <w:pPr>
        <w:shd w:val="clear" w:color="auto" w:fill="FFFFFF"/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 xml:space="preserve">В состав Антитеррористической комиссии включены специалисты Администрации сельского поселения Курумоч, руководители общеобразовательных учреждений, учреждения культуры, здравоохранения, депутаты сельского поселения </w:t>
      </w:r>
      <w:proofErr w:type="gramStart"/>
      <w:r w:rsidRPr="00BF53D4">
        <w:rPr>
          <w:sz w:val="32"/>
          <w:szCs w:val="32"/>
        </w:rPr>
        <w:t>Курумоч,  участковый</w:t>
      </w:r>
      <w:proofErr w:type="gramEnd"/>
      <w:r w:rsidRPr="00BF53D4">
        <w:rPr>
          <w:sz w:val="32"/>
          <w:szCs w:val="32"/>
        </w:rPr>
        <w:t xml:space="preserve"> уполномоченный полиции по согласованию.</w:t>
      </w:r>
    </w:p>
    <w:p w:rsidR="003611FF" w:rsidRPr="00BF53D4" w:rsidRDefault="003611FF" w:rsidP="00BF53D4">
      <w:pPr>
        <w:shd w:val="clear" w:color="auto" w:fill="FFFFFF"/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 xml:space="preserve">   </w:t>
      </w:r>
    </w:p>
    <w:p w:rsidR="003611FF" w:rsidRPr="00BF53D4" w:rsidRDefault="003611FF" w:rsidP="00BF53D4">
      <w:pPr>
        <w:pStyle w:val="a9"/>
        <w:ind w:firstLine="1134"/>
        <w:jc w:val="both"/>
        <w:rPr>
          <w:rFonts w:ascii="Times New Roman" w:hAnsi="Times New Roman"/>
          <w:sz w:val="32"/>
          <w:szCs w:val="32"/>
        </w:rPr>
      </w:pPr>
      <w:r w:rsidRPr="00BF53D4">
        <w:rPr>
          <w:rFonts w:ascii="Times New Roman" w:hAnsi="Times New Roman"/>
          <w:sz w:val="32"/>
          <w:szCs w:val="32"/>
        </w:rPr>
        <w:t xml:space="preserve">В целях повышения уровня антитеррористической защищенности населения и территории сельского поселения Курумоч муниципального района Волжский Самарской области, в </w:t>
      </w:r>
      <w:r w:rsidRPr="00BF53D4">
        <w:rPr>
          <w:rFonts w:ascii="Times New Roman" w:hAnsi="Times New Roman"/>
          <w:sz w:val="32"/>
          <w:szCs w:val="32"/>
        </w:rPr>
        <w:lastRenderedPageBreak/>
        <w:t>отчетный период были сосредоточены на решении следующих задач:</w:t>
      </w:r>
    </w:p>
    <w:p w:rsidR="003611FF" w:rsidRPr="00BF53D4" w:rsidRDefault="003611FF" w:rsidP="00BF53D4">
      <w:pPr>
        <w:shd w:val="clear" w:color="auto" w:fill="FFFFFF"/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>- своевременное выявление и устранение причин и условий, способствующих проявлениям терроризма и экстремизма, посредством совершенствования координации действий на территории сельского поселения Курумоч;</w:t>
      </w:r>
    </w:p>
    <w:p w:rsidR="003611FF" w:rsidRPr="00BF53D4" w:rsidRDefault="003611FF" w:rsidP="00BF53D4">
      <w:pPr>
        <w:pStyle w:val="a9"/>
        <w:ind w:firstLine="1134"/>
        <w:jc w:val="both"/>
        <w:rPr>
          <w:rFonts w:ascii="Times New Roman" w:hAnsi="Times New Roman"/>
          <w:sz w:val="32"/>
          <w:szCs w:val="32"/>
        </w:rPr>
      </w:pPr>
      <w:r w:rsidRPr="00BF53D4">
        <w:rPr>
          <w:rFonts w:ascii="Times New Roman" w:hAnsi="Times New Roman"/>
          <w:sz w:val="32"/>
          <w:szCs w:val="32"/>
        </w:rPr>
        <w:t>- поддержание в постоянной готовности сил и средств, привлекаемых для участия в мероприятиях по минимизации и ликвидации последствий возможных террористических актов;</w:t>
      </w:r>
    </w:p>
    <w:p w:rsidR="003611FF" w:rsidRPr="00BF53D4" w:rsidRDefault="003611FF" w:rsidP="00BF53D4">
      <w:pPr>
        <w:pStyle w:val="a9"/>
        <w:ind w:firstLine="1134"/>
        <w:jc w:val="both"/>
        <w:rPr>
          <w:rFonts w:ascii="Times New Roman" w:hAnsi="Times New Roman"/>
          <w:sz w:val="32"/>
          <w:szCs w:val="32"/>
        </w:rPr>
      </w:pPr>
      <w:r w:rsidRPr="00BF53D4">
        <w:rPr>
          <w:rFonts w:ascii="Times New Roman" w:hAnsi="Times New Roman"/>
          <w:sz w:val="32"/>
          <w:szCs w:val="32"/>
        </w:rPr>
        <w:t>- повышение качества информационно-пропагандистской работы с населением в сфере противодействия терроризму и экстремизму;</w:t>
      </w:r>
    </w:p>
    <w:p w:rsidR="003611FF" w:rsidRPr="00BF53D4" w:rsidRDefault="003611FF" w:rsidP="00BF53D4">
      <w:pPr>
        <w:shd w:val="clear" w:color="auto" w:fill="FFFFFF"/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>- выработка комплекса мер по обеспечению безопасности в период подготовки и проведения выборов, других значимых общественно-политических, а также праздничных массовых мероприятий;</w:t>
      </w:r>
    </w:p>
    <w:p w:rsidR="003611FF" w:rsidRPr="00BF53D4" w:rsidRDefault="003611FF" w:rsidP="00BF53D4">
      <w:pPr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>- реализация на территории сельского поселения Курумоч мер по укреплению антитеррористической защищенности объектов потенциальных террористических посягательств;</w:t>
      </w:r>
    </w:p>
    <w:p w:rsidR="003611FF" w:rsidRPr="00BF53D4" w:rsidRDefault="003611FF" w:rsidP="00BF53D4">
      <w:pPr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>- обеспечение постоянного мониторинга антитеррористической защищенности объектов возможных террористических посягательств;</w:t>
      </w:r>
    </w:p>
    <w:p w:rsidR="003611FF" w:rsidRPr="00BF53D4" w:rsidRDefault="003611FF" w:rsidP="00BF53D4">
      <w:pPr>
        <w:pStyle w:val="a9"/>
        <w:ind w:firstLine="1134"/>
        <w:jc w:val="both"/>
        <w:rPr>
          <w:rFonts w:ascii="Times New Roman" w:hAnsi="Times New Roman"/>
          <w:sz w:val="32"/>
          <w:szCs w:val="32"/>
        </w:rPr>
      </w:pPr>
      <w:r w:rsidRPr="00BF53D4">
        <w:rPr>
          <w:rFonts w:ascii="Times New Roman" w:hAnsi="Times New Roman"/>
          <w:sz w:val="32"/>
          <w:szCs w:val="32"/>
        </w:rPr>
        <w:t>- повышение качества информационного взаимодействия, формирование с помощью СМИ активной жизненной позиции каждого жителя поселения в вопросах обеспечения общественной безопасности, предупреждения террористических проявлений.</w:t>
      </w:r>
    </w:p>
    <w:p w:rsidR="003611FF" w:rsidRPr="00BF53D4" w:rsidRDefault="003611FF" w:rsidP="00BF53D4">
      <w:pPr>
        <w:shd w:val="clear" w:color="auto" w:fill="FFFFFF"/>
        <w:ind w:firstLine="1134"/>
        <w:rPr>
          <w:sz w:val="32"/>
          <w:szCs w:val="32"/>
        </w:rPr>
      </w:pPr>
    </w:p>
    <w:p w:rsidR="003611FF" w:rsidRPr="00BF53D4" w:rsidRDefault="003611FF" w:rsidP="00BF53D4">
      <w:pPr>
        <w:ind w:firstLine="1134"/>
        <w:rPr>
          <w:sz w:val="32"/>
          <w:szCs w:val="32"/>
        </w:rPr>
      </w:pPr>
    </w:p>
    <w:p w:rsidR="003611FF" w:rsidRPr="00BF53D4" w:rsidRDefault="003611FF" w:rsidP="00BF53D4">
      <w:pPr>
        <w:ind w:firstLine="1134"/>
        <w:rPr>
          <w:b/>
          <w:i/>
          <w:sz w:val="32"/>
          <w:szCs w:val="32"/>
        </w:rPr>
      </w:pPr>
    </w:p>
    <w:p w:rsidR="003611FF" w:rsidRPr="00BF53D4" w:rsidRDefault="003611FF" w:rsidP="00BF53D4">
      <w:pPr>
        <w:ind w:firstLine="1134"/>
        <w:jc w:val="both"/>
        <w:rPr>
          <w:b/>
          <w:i/>
          <w:sz w:val="32"/>
          <w:szCs w:val="32"/>
        </w:rPr>
      </w:pPr>
      <w:r w:rsidRPr="00BF53D4">
        <w:rPr>
          <w:b/>
          <w:i/>
          <w:sz w:val="32"/>
          <w:szCs w:val="32"/>
        </w:rPr>
        <w:t xml:space="preserve">В течение </w:t>
      </w:r>
      <w:proofErr w:type="gramStart"/>
      <w:r w:rsidRPr="00BF53D4">
        <w:rPr>
          <w:b/>
          <w:i/>
          <w:sz w:val="32"/>
          <w:szCs w:val="32"/>
        </w:rPr>
        <w:t>года  были</w:t>
      </w:r>
      <w:proofErr w:type="gramEnd"/>
      <w:r w:rsidRPr="00BF53D4">
        <w:rPr>
          <w:b/>
          <w:i/>
          <w:sz w:val="32"/>
          <w:szCs w:val="32"/>
        </w:rPr>
        <w:t xml:space="preserve"> проведены следующие мероприятия по профилактике террористических угроз и антитеррористической защищенности объектов инфраструктуры:</w:t>
      </w:r>
    </w:p>
    <w:p w:rsidR="003611FF" w:rsidRPr="00BF53D4" w:rsidRDefault="003611FF" w:rsidP="00BF53D4">
      <w:pPr>
        <w:ind w:firstLine="1134"/>
        <w:jc w:val="both"/>
        <w:rPr>
          <w:b/>
          <w:i/>
          <w:sz w:val="32"/>
          <w:szCs w:val="32"/>
        </w:rPr>
      </w:pPr>
    </w:p>
    <w:p w:rsidR="003611FF" w:rsidRPr="00BF53D4" w:rsidRDefault="003611FF" w:rsidP="00BF53D4">
      <w:pPr>
        <w:ind w:firstLine="1134"/>
        <w:jc w:val="both"/>
        <w:rPr>
          <w:b/>
          <w:i/>
          <w:sz w:val="32"/>
          <w:szCs w:val="32"/>
        </w:rPr>
      </w:pPr>
    </w:p>
    <w:p w:rsidR="003611FF" w:rsidRPr="00BF53D4" w:rsidRDefault="003611FF" w:rsidP="00BF53D4">
      <w:pPr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 xml:space="preserve">- Проведены инструктажи, профилактические беседы с местным населением по повышению бдительности к действиям в условиях террористической угрозы, необходимости </w:t>
      </w:r>
      <w:r w:rsidRPr="00BF53D4">
        <w:rPr>
          <w:sz w:val="32"/>
          <w:szCs w:val="32"/>
        </w:rPr>
        <w:lastRenderedPageBreak/>
        <w:t>информирования правоохранительных органов о подозрительных лицах, предметах, транспортных средствах и обстоятельствах.</w:t>
      </w:r>
    </w:p>
    <w:p w:rsidR="003611FF" w:rsidRPr="00BF53D4" w:rsidRDefault="003611FF" w:rsidP="00BF53D4">
      <w:pPr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>- изданы памятки «Терроризм», «террористическая деятельность», «Основные принципы борьбы с терроризмом» размещены на информационных стендах, в местах массового пребывания граждан, а также розданы населению.</w:t>
      </w:r>
    </w:p>
    <w:p w:rsidR="003611FF" w:rsidRPr="00BF53D4" w:rsidRDefault="003611FF" w:rsidP="00BF53D4">
      <w:pPr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>- информация по антитеррору опубликована на официальном сайте Администрации сельского поселения Курумоч</w:t>
      </w:r>
    </w:p>
    <w:p w:rsidR="003611FF" w:rsidRPr="00BF53D4" w:rsidRDefault="003611FF" w:rsidP="00BF53D4">
      <w:pPr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 xml:space="preserve">- отслеживается правовой статус всех лиц, пребывающих на временное или постоянное жительство на </w:t>
      </w:r>
      <w:proofErr w:type="gramStart"/>
      <w:r w:rsidRPr="00BF53D4">
        <w:rPr>
          <w:sz w:val="32"/>
          <w:szCs w:val="32"/>
        </w:rPr>
        <w:t>территорию  сельского</w:t>
      </w:r>
      <w:proofErr w:type="gramEnd"/>
      <w:r w:rsidRPr="00BF53D4">
        <w:rPr>
          <w:sz w:val="32"/>
          <w:szCs w:val="32"/>
        </w:rPr>
        <w:t xml:space="preserve"> поселения Курумоч муниципального района Волжский Самарской области.</w:t>
      </w:r>
    </w:p>
    <w:p w:rsidR="003611FF" w:rsidRPr="00BF53D4" w:rsidRDefault="003611FF" w:rsidP="00BF53D4">
      <w:pPr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>- совершены рейды по местам общего доступа, представляющие собой потенциально-опасные объекты (подвальные, чердачные помещения многоэтажных жилых домов), произведен осмотр входов, наличие замков на дверях подвалов, чердаков.</w:t>
      </w:r>
    </w:p>
    <w:p w:rsidR="003611FF" w:rsidRPr="00BF53D4" w:rsidRDefault="003611FF" w:rsidP="00BF53D4">
      <w:pPr>
        <w:shd w:val="clear" w:color="auto" w:fill="FFFFFF"/>
        <w:tabs>
          <w:tab w:val="left" w:pos="1901"/>
          <w:tab w:val="left" w:pos="6480"/>
        </w:tabs>
        <w:ind w:firstLine="1134"/>
        <w:jc w:val="both"/>
        <w:rPr>
          <w:sz w:val="32"/>
          <w:szCs w:val="32"/>
        </w:rPr>
      </w:pPr>
      <w:r w:rsidRPr="00BF53D4">
        <w:rPr>
          <w:sz w:val="32"/>
          <w:szCs w:val="32"/>
        </w:rPr>
        <w:t>- При проведении массовых и праздничных мероприятий проводятся рабочие встречи с их организаторами по вопросу обеспечения безопасности граждан. Во время проведения массовых мероприятий привлекаются члены добровольной народной дружины. В результате проведенных мероприятий совместно с участковыми уполномоченными полиции ОМВД по Волжскому району, чрезвычайных происшествий и грубых нарушений общественного порядка при проведении массовых мероприятий не допущено.</w:t>
      </w:r>
    </w:p>
    <w:p w:rsidR="003611FF" w:rsidRPr="00BF53D4" w:rsidRDefault="003611FF" w:rsidP="00BF53D4">
      <w:pPr>
        <w:ind w:firstLine="1134"/>
        <w:jc w:val="both"/>
        <w:rPr>
          <w:b/>
          <w:sz w:val="32"/>
          <w:szCs w:val="32"/>
        </w:rPr>
      </w:pPr>
      <w:proofErr w:type="gramStart"/>
      <w:r w:rsidRPr="00BF53D4">
        <w:rPr>
          <w:b/>
          <w:sz w:val="32"/>
          <w:szCs w:val="32"/>
        </w:rPr>
        <w:t>В  учреждениях</w:t>
      </w:r>
      <w:proofErr w:type="gramEnd"/>
      <w:r w:rsidRPr="00BF53D4">
        <w:rPr>
          <w:b/>
          <w:sz w:val="32"/>
          <w:szCs w:val="32"/>
        </w:rPr>
        <w:t xml:space="preserve"> образования, культуры, здравоохранения сельского поселения Курумоч:</w:t>
      </w:r>
    </w:p>
    <w:p w:rsidR="003611FF" w:rsidRPr="00BF53D4" w:rsidRDefault="003611FF" w:rsidP="00BF53D4">
      <w:pPr>
        <w:ind w:firstLine="1134"/>
        <w:jc w:val="both"/>
        <w:rPr>
          <w:color w:val="000000"/>
          <w:sz w:val="32"/>
          <w:szCs w:val="32"/>
        </w:rPr>
      </w:pPr>
      <w:r w:rsidRPr="00BF53D4">
        <w:rPr>
          <w:sz w:val="32"/>
          <w:szCs w:val="32"/>
        </w:rPr>
        <w:t>- </w:t>
      </w:r>
      <w:r w:rsidRPr="00BF53D4">
        <w:rPr>
          <w:color w:val="000000"/>
          <w:sz w:val="32"/>
          <w:szCs w:val="32"/>
        </w:rPr>
        <w:t>отработаны варианты действий руководителей учреждений, технического персонала при возникновении чрезвычайных ситуаций;</w:t>
      </w:r>
    </w:p>
    <w:p w:rsidR="003611FF" w:rsidRPr="00BF53D4" w:rsidRDefault="003611FF" w:rsidP="00BF53D4">
      <w:pPr>
        <w:ind w:firstLine="1134"/>
        <w:jc w:val="both"/>
        <w:rPr>
          <w:color w:val="000000"/>
          <w:sz w:val="32"/>
          <w:szCs w:val="32"/>
        </w:rPr>
      </w:pPr>
      <w:r w:rsidRPr="00BF53D4">
        <w:rPr>
          <w:color w:val="000000"/>
          <w:sz w:val="32"/>
          <w:szCs w:val="32"/>
        </w:rPr>
        <w:t>- приняты меры к обеспечению надежных каналов связи единой дежурно-диспетчерской службой муниципального района Волжский Самарской области (тел. 264-16-05);</w:t>
      </w:r>
    </w:p>
    <w:p w:rsidR="003611FF" w:rsidRPr="00BF53D4" w:rsidRDefault="003611FF" w:rsidP="00BF53D4">
      <w:pPr>
        <w:ind w:firstLine="1134"/>
        <w:jc w:val="both"/>
        <w:rPr>
          <w:color w:val="000000"/>
          <w:sz w:val="32"/>
          <w:szCs w:val="32"/>
        </w:rPr>
      </w:pPr>
      <w:r w:rsidRPr="00BF53D4">
        <w:rPr>
          <w:color w:val="000000"/>
          <w:sz w:val="32"/>
          <w:szCs w:val="32"/>
        </w:rPr>
        <w:t>- обновлены во всех учреждениях листовки и памятки по первоочередным действиям при угрозе теракта или возникновении чрезвычайных ситуаций;</w:t>
      </w:r>
    </w:p>
    <w:p w:rsidR="003611FF" w:rsidRDefault="003611FF" w:rsidP="00BF53D4">
      <w:pPr>
        <w:ind w:firstLine="1134"/>
        <w:jc w:val="both"/>
        <w:rPr>
          <w:color w:val="000000"/>
          <w:sz w:val="32"/>
          <w:szCs w:val="32"/>
        </w:rPr>
      </w:pPr>
      <w:r w:rsidRPr="00BF53D4">
        <w:rPr>
          <w:color w:val="000000"/>
          <w:sz w:val="32"/>
          <w:szCs w:val="32"/>
        </w:rPr>
        <w:lastRenderedPageBreak/>
        <w:t xml:space="preserve">- усилены меры безопасности в учреждениях, ужесточен пропускной режим. Постоянно ведется учет посещения посторонних лиц с записью в </w:t>
      </w:r>
      <w:r>
        <w:rPr>
          <w:color w:val="000000"/>
          <w:sz w:val="32"/>
          <w:szCs w:val="32"/>
        </w:rPr>
        <w:t>журналах регистраций посещений.</w:t>
      </w:r>
    </w:p>
    <w:p w:rsidR="003611FF" w:rsidRPr="00BF53D4" w:rsidRDefault="003611FF" w:rsidP="00BF53D4">
      <w:pPr>
        <w:ind w:firstLine="1134"/>
        <w:jc w:val="both"/>
        <w:rPr>
          <w:color w:val="000000"/>
          <w:sz w:val="32"/>
          <w:szCs w:val="32"/>
        </w:rPr>
      </w:pPr>
      <w:r w:rsidRPr="00BF53D4">
        <w:rPr>
          <w:sz w:val="32"/>
          <w:szCs w:val="32"/>
        </w:rPr>
        <w:t>Руководителям всех форм собственности было рекомендовано принять дополнительные меры по обеспечению антитеррористической защищенности, в том числе:</w:t>
      </w:r>
    </w:p>
    <w:p w:rsidR="003611FF" w:rsidRPr="00BF53D4" w:rsidRDefault="003611FF" w:rsidP="00BF53D4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F53D4">
        <w:rPr>
          <w:sz w:val="32"/>
          <w:szCs w:val="32"/>
        </w:rPr>
        <w:t>провести дополнительные инструктажи с персоналом объектов по действиям в условиях террористических угроз;</w:t>
      </w:r>
    </w:p>
    <w:p w:rsidR="003611FF" w:rsidRPr="00BF53D4" w:rsidRDefault="003611FF" w:rsidP="00BF53D4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F53D4">
        <w:rPr>
          <w:sz w:val="32"/>
          <w:szCs w:val="32"/>
        </w:rPr>
        <w:t>не реже одного раза в квартал проводить тренировки с сотрудниками охраны объектов и персоналом по действиям при возникновении угрозы террористических актов и иных чрезвычайных ситуаций, с обязательной проверкой системы оповещения и средств тревожной сигнализации. В ходе тренировок в обязательном порядке отрабатывать порядок эвакуации персонала и действия ответственных должностных лиц.</w:t>
      </w:r>
    </w:p>
    <w:p w:rsidR="003611FF" w:rsidRPr="00BF53D4" w:rsidRDefault="003611FF" w:rsidP="00BF53D4">
      <w:pPr>
        <w:ind w:firstLine="1134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BF53D4">
        <w:rPr>
          <w:color w:val="000000"/>
          <w:sz w:val="32"/>
          <w:szCs w:val="32"/>
        </w:rPr>
        <w:t xml:space="preserve">осуществлять комплекс мер </w:t>
      </w:r>
      <w:r w:rsidRPr="00BF53D4">
        <w:rPr>
          <w:sz w:val="32"/>
          <w:szCs w:val="32"/>
        </w:rPr>
        <w:t>по обеспечению общественного порядка, антитеррористической и пожарной безопасности, а также</w:t>
      </w:r>
      <w:r w:rsidRPr="00BF53D4">
        <w:rPr>
          <w:color w:val="000000"/>
          <w:sz w:val="32"/>
          <w:szCs w:val="32"/>
        </w:rPr>
        <w:t xml:space="preserve"> надлежащего взаимодействия между службами</w:t>
      </w:r>
      <w:r w:rsidRPr="00BF53D4">
        <w:rPr>
          <w:sz w:val="32"/>
          <w:szCs w:val="32"/>
        </w:rPr>
        <w:t xml:space="preserve"> в период проведения новогодних и рождественских праздников, в соответствии с которым организовано проведение следующих мероприятий.</w:t>
      </w:r>
    </w:p>
    <w:p w:rsidR="003611FF" w:rsidRPr="000C4326" w:rsidRDefault="003611FF" w:rsidP="000C4326">
      <w:pPr>
        <w:pStyle w:val="a3"/>
        <w:spacing w:after="0" w:afterAutospacing="0"/>
        <w:jc w:val="both"/>
        <w:textAlignment w:val="top"/>
        <w:rPr>
          <w:rFonts w:ascii="Arial" w:hAnsi="Arial" w:cs="Arial"/>
          <w:sz w:val="32"/>
          <w:szCs w:val="32"/>
        </w:rPr>
      </w:pPr>
      <w:r w:rsidRPr="000C4326">
        <w:rPr>
          <w:sz w:val="32"/>
          <w:szCs w:val="32"/>
        </w:rPr>
        <w:t xml:space="preserve">    </w:t>
      </w:r>
      <w:r w:rsidRPr="000C4326">
        <w:rPr>
          <w:color w:val="333333"/>
          <w:sz w:val="32"/>
          <w:szCs w:val="32"/>
        </w:rPr>
        <w:t xml:space="preserve">Администрацией поселения совместно с учреждениями культуры и образования проводит мероприятия по </w:t>
      </w:r>
      <w:r w:rsidRPr="000C4326">
        <w:rPr>
          <w:sz w:val="32"/>
          <w:szCs w:val="32"/>
        </w:rPr>
        <w:t xml:space="preserve">профилактике террористических угроз и антитеррористической защищенности </w:t>
      </w:r>
      <w:r w:rsidRPr="000C4326">
        <w:rPr>
          <w:color w:val="333333"/>
          <w:sz w:val="32"/>
          <w:szCs w:val="32"/>
        </w:rPr>
        <w:t>среди несовершеннолетних - классные часы и линейки на темы «День солидарности в борьбе с терроризмом», «</w:t>
      </w:r>
      <w:r w:rsidRPr="000C4326">
        <w:rPr>
          <w:sz w:val="32"/>
          <w:szCs w:val="32"/>
        </w:rPr>
        <w:t>Скажи терроризму – нет!»</w:t>
      </w:r>
      <w:r w:rsidRPr="000C4326">
        <w:rPr>
          <w:color w:val="333333"/>
          <w:sz w:val="32"/>
          <w:szCs w:val="32"/>
        </w:rPr>
        <w:t xml:space="preserve">», «Дни здоровья»,  «Уроки мужества», </w:t>
      </w:r>
      <w:r w:rsidRPr="000C4326">
        <w:rPr>
          <w:color w:val="000000"/>
          <w:sz w:val="32"/>
          <w:szCs w:val="32"/>
        </w:rPr>
        <w:t xml:space="preserve">«Что надо знать об экстремизме», «Действия при угрозе теракта», практическая направленность занятий по ОБЖ по мерам безопасности, действиям в экстремальных ситуациях </w:t>
      </w:r>
      <w:r w:rsidRPr="000C4326">
        <w:rPr>
          <w:color w:val="333333"/>
          <w:sz w:val="32"/>
          <w:szCs w:val="32"/>
        </w:rPr>
        <w:t>и другие.</w:t>
      </w:r>
    </w:p>
    <w:p w:rsidR="003611FF" w:rsidRPr="00DF5B41" w:rsidRDefault="003611FF" w:rsidP="00DF5B41">
      <w:pPr>
        <w:pStyle w:val="a3"/>
        <w:jc w:val="both"/>
        <w:rPr>
          <w:sz w:val="32"/>
          <w:szCs w:val="32"/>
        </w:rPr>
      </w:pPr>
      <w:r w:rsidRPr="00DF5B41">
        <w:rPr>
          <w:sz w:val="32"/>
          <w:szCs w:val="32"/>
        </w:rPr>
        <w:t>Решение глобальной проблемы терроризма — эт</w:t>
      </w:r>
      <w:r>
        <w:rPr>
          <w:sz w:val="32"/>
          <w:szCs w:val="32"/>
        </w:rPr>
        <w:t>о общее</w:t>
      </w:r>
      <w:r>
        <w:rPr>
          <w:sz w:val="32"/>
          <w:szCs w:val="32"/>
        </w:rPr>
        <w:br/>
        <w:t>дело. Мы должны</w:t>
      </w:r>
      <w:r w:rsidRPr="00DF5B41">
        <w:rPr>
          <w:sz w:val="32"/>
          <w:szCs w:val="32"/>
        </w:rPr>
        <w:t xml:space="preserve"> выработать эффективные формы сотрудничества, к</w:t>
      </w:r>
      <w:r>
        <w:rPr>
          <w:sz w:val="32"/>
          <w:szCs w:val="32"/>
        </w:rPr>
        <w:t xml:space="preserve">оторые позволяли бы </w:t>
      </w:r>
      <w:proofErr w:type="gramStart"/>
      <w:r>
        <w:rPr>
          <w:sz w:val="32"/>
          <w:szCs w:val="32"/>
        </w:rPr>
        <w:t xml:space="preserve">всем </w:t>
      </w:r>
      <w:r w:rsidRPr="00DF5B41">
        <w:rPr>
          <w:sz w:val="32"/>
          <w:szCs w:val="32"/>
        </w:rPr>
        <w:t xml:space="preserve"> действовать</w:t>
      </w:r>
      <w:proofErr w:type="gramEnd"/>
      <w:r w:rsidRPr="00DF5B41">
        <w:rPr>
          <w:sz w:val="32"/>
          <w:szCs w:val="32"/>
        </w:rPr>
        <w:t xml:space="preserve"> сообща, несмотря на различия социально-политических, религиозных, этнических и и</w:t>
      </w:r>
      <w:r>
        <w:rPr>
          <w:sz w:val="32"/>
          <w:szCs w:val="32"/>
        </w:rPr>
        <w:t>ных мировоззренческих ориентаций</w:t>
      </w:r>
      <w:r w:rsidRPr="00DF5B41">
        <w:rPr>
          <w:sz w:val="32"/>
          <w:szCs w:val="32"/>
        </w:rPr>
        <w:t xml:space="preserve">. А для этого оно должно опираться на определенные базисные ценностные ориентации. </w:t>
      </w:r>
    </w:p>
    <w:p w:rsidR="003611FF" w:rsidRPr="00BF53D4" w:rsidRDefault="003611FF" w:rsidP="00BF53D4">
      <w:pPr>
        <w:ind w:firstLine="1134"/>
        <w:rPr>
          <w:sz w:val="32"/>
          <w:szCs w:val="32"/>
        </w:rPr>
      </w:pPr>
    </w:p>
    <w:p w:rsidR="003611FF" w:rsidRPr="00BF53D4" w:rsidRDefault="003611FF" w:rsidP="00BF53D4">
      <w:pPr>
        <w:ind w:firstLine="1134"/>
        <w:rPr>
          <w:sz w:val="32"/>
          <w:szCs w:val="32"/>
        </w:rPr>
      </w:pPr>
      <w:r w:rsidRPr="00BF53D4">
        <w:rPr>
          <w:sz w:val="32"/>
          <w:szCs w:val="32"/>
        </w:rPr>
        <w:lastRenderedPageBreak/>
        <w:t>Доклад окончен.</w:t>
      </w:r>
    </w:p>
    <w:sectPr w:rsidR="003611FF" w:rsidRPr="00BF53D4" w:rsidSect="002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BA75C8"/>
    <w:multiLevelType w:val="hybridMultilevel"/>
    <w:tmpl w:val="D9D425CC"/>
    <w:lvl w:ilvl="0" w:tplc="7ABC093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F2"/>
    <w:rsid w:val="00017DEB"/>
    <w:rsid w:val="00095C00"/>
    <w:rsid w:val="000C4326"/>
    <w:rsid w:val="000D0917"/>
    <w:rsid w:val="000E287B"/>
    <w:rsid w:val="001124F7"/>
    <w:rsid w:val="00124603"/>
    <w:rsid w:val="00151366"/>
    <w:rsid w:val="00160DF5"/>
    <w:rsid w:val="00193EB9"/>
    <w:rsid w:val="00195AD7"/>
    <w:rsid w:val="001A48F2"/>
    <w:rsid w:val="00206E89"/>
    <w:rsid w:val="00224541"/>
    <w:rsid w:val="002D134A"/>
    <w:rsid w:val="0032356B"/>
    <w:rsid w:val="003611FF"/>
    <w:rsid w:val="00372D80"/>
    <w:rsid w:val="003B4716"/>
    <w:rsid w:val="003F4B0F"/>
    <w:rsid w:val="00410F73"/>
    <w:rsid w:val="00416B2D"/>
    <w:rsid w:val="00426469"/>
    <w:rsid w:val="004455C7"/>
    <w:rsid w:val="00456690"/>
    <w:rsid w:val="004834B3"/>
    <w:rsid w:val="004C4B90"/>
    <w:rsid w:val="004D1A0C"/>
    <w:rsid w:val="004E2982"/>
    <w:rsid w:val="004F524E"/>
    <w:rsid w:val="00565A3A"/>
    <w:rsid w:val="00592057"/>
    <w:rsid w:val="005A0150"/>
    <w:rsid w:val="005D34FC"/>
    <w:rsid w:val="0060130D"/>
    <w:rsid w:val="00627D03"/>
    <w:rsid w:val="00671ADE"/>
    <w:rsid w:val="00715866"/>
    <w:rsid w:val="00746D75"/>
    <w:rsid w:val="007B628C"/>
    <w:rsid w:val="007C6724"/>
    <w:rsid w:val="007E7CFD"/>
    <w:rsid w:val="007F5E1D"/>
    <w:rsid w:val="008A25FB"/>
    <w:rsid w:val="00910791"/>
    <w:rsid w:val="00962F9B"/>
    <w:rsid w:val="00995492"/>
    <w:rsid w:val="009965D7"/>
    <w:rsid w:val="009E6330"/>
    <w:rsid w:val="00A52361"/>
    <w:rsid w:val="00A8121D"/>
    <w:rsid w:val="00A96AFB"/>
    <w:rsid w:val="00AB18E0"/>
    <w:rsid w:val="00AC172E"/>
    <w:rsid w:val="00B246EA"/>
    <w:rsid w:val="00B359D7"/>
    <w:rsid w:val="00B618CD"/>
    <w:rsid w:val="00BA5409"/>
    <w:rsid w:val="00BB12D4"/>
    <w:rsid w:val="00BD2E2F"/>
    <w:rsid w:val="00BF53D4"/>
    <w:rsid w:val="00C05E31"/>
    <w:rsid w:val="00C05F44"/>
    <w:rsid w:val="00C26329"/>
    <w:rsid w:val="00C36F27"/>
    <w:rsid w:val="00C42416"/>
    <w:rsid w:val="00C66B0A"/>
    <w:rsid w:val="00C86AED"/>
    <w:rsid w:val="00CA29B5"/>
    <w:rsid w:val="00CC67D5"/>
    <w:rsid w:val="00D50563"/>
    <w:rsid w:val="00D61233"/>
    <w:rsid w:val="00D74165"/>
    <w:rsid w:val="00D869B0"/>
    <w:rsid w:val="00D954D1"/>
    <w:rsid w:val="00DF30DD"/>
    <w:rsid w:val="00DF5B41"/>
    <w:rsid w:val="00E46F45"/>
    <w:rsid w:val="00E84D81"/>
    <w:rsid w:val="00E95480"/>
    <w:rsid w:val="00EA39D4"/>
    <w:rsid w:val="00F10AA3"/>
    <w:rsid w:val="00F10C3D"/>
    <w:rsid w:val="00F80B98"/>
    <w:rsid w:val="00F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CAE1D5-D46C-42D9-B896-75D3D1F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8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uiPriority w:val="99"/>
    <w:rsid w:val="00CA29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F4B0F"/>
    <w:rPr>
      <w:rFonts w:cs="Times New Roman"/>
    </w:rPr>
  </w:style>
  <w:style w:type="paragraph" w:styleId="a3">
    <w:name w:val="Normal (Web)"/>
    <w:basedOn w:val="a"/>
    <w:uiPriority w:val="99"/>
    <w:rsid w:val="00627D03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E6330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9E6330"/>
  </w:style>
  <w:style w:type="paragraph" w:styleId="a5">
    <w:name w:val="List Paragraph"/>
    <w:basedOn w:val="a"/>
    <w:uiPriority w:val="99"/>
    <w:qFormat/>
    <w:rsid w:val="00C424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95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95C00"/>
    <w:rPr>
      <w:rFonts w:ascii="Tahoma" w:hAnsi="Tahoma" w:cs="Tahoma"/>
      <w:sz w:val="16"/>
      <w:szCs w:val="16"/>
      <w:lang w:eastAsia="ru-RU"/>
    </w:rPr>
  </w:style>
  <w:style w:type="character" w:customStyle="1" w:styleId="lblock">
    <w:name w:val="lblock"/>
    <w:uiPriority w:val="99"/>
    <w:rsid w:val="00BD2E2F"/>
  </w:style>
  <w:style w:type="character" w:customStyle="1" w:styleId="a8">
    <w:name w:val="Заголовок Знак"/>
    <w:basedOn w:val="a0"/>
    <w:link w:val="a9"/>
    <w:uiPriority w:val="99"/>
    <w:locked/>
    <w:rsid w:val="008A25FB"/>
    <w:rPr>
      <w:rFonts w:cs="Times New Roman"/>
      <w:sz w:val="28"/>
      <w:lang w:eastAsia="ru-RU"/>
    </w:rPr>
  </w:style>
  <w:style w:type="paragraph" w:styleId="a9">
    <w:name w:val="Title"/>
    <w:basedOn w:val="a"/>
    <w:link w:val="a8"/>
    <w:uiPriority w:val="99"/>
    <w:qFormat/>
    <w:rsid w:val="008A25FB"/>
    <w:pPr>
      <w:jc w:val="center"/>
    </w:pPr>
    <w:rPr>
      <w:rFonts w:ascii="Calibri" w:eastAsia="Calibri" w:hAnsi="Calibri"/>
      <w:sz w:val="28"/>
      <w:szCs w:val="22"/>
    </w:rPr>
  </w:style>
  <w:style w:type="character" w:customStyle="1" w:styleId="TitleChar1">
    <w:name w:val="Title Char1"/>
    <w:basedOn w:val="a0"/>
    <w:uiPriority w:val="10"/>
    <w:rsid w:val="002911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8A25F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2018-08-14T10:27:00Z</cp:lastPrinted>
  <dcterms:created xsi:type="dcterms:W3CDTF">2018-09-18T10:43:00Z</dcterms:created>
  <dcterms:modified xsi:type="dcterms:W3CDTF">2018-09-18T10:43:00Z</dcterms:modified>
</cp:coreProperties>
</file>