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7D" w:rsidRDefault="00806C7D" w:rsidP="00806C7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3B40C0" wp14:editId="14300D73">
            <wp:simplePos x="0" y="0"/>
            <wp:positionH relativeFrom="column">
              <wp:posOffset>2553335</wp:posOffset>
            </wp:positionH>
            <wp:positionV relativeFrom="paragraph">
              <wp:posOffset>-643890</wp:posOffset>
            </wp:positionV>
            <wp:extent cx="750570" cy="9340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06C7D" w:rsidRPr="00B76DDD" w:rsidRDefault="00806C7D" w:rsidP="00806C7D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B76DDD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806C7D" w:rsidRPr="00B76DDD" w:rsidRDefault="00806C7D" w:rsidP="00806C7D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806C7D" w:rsidRPr="00B76DDD" w:rsidRDefault="00806C7D" w:rsidP="00806C7D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06C7D" w:rsidRPr="00B76DDD" w:rsidRDefault="00806C7D" w:rsidP="00806C7D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806C7D" w:rsidRPr="00B76DDD" w:rsidRDefault="00806C7D" w:rsidP="00806C7D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806C7D" w:rsidRDefault="00806C7D" w:rsidP="00806C7D">
      <w:pPr>
        <w:jc w:val="right"/>
        <w:rPr>
          <w:rStyle w:val="blk"/>
          <w:i/>
          <w:u w:val="single"/>
        </w:rPr>
      </w:pPr>
      <w:r>
        <w:rPr>
          <w:sz w:val="28"/>
          <w:szCs w:val="28"/>
        </w:rPr>
        <w:t xml:space="preserve"> </w:t>
      </w:r>
    </w:p>
    <w:p w:rsidR="00806C7D" w:rsidRDefault="00806C7D" w:rsidP="00806C7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806C7D" w:rsidRDefault="00806C7D" w:rsidP="00806C7D">
      <w:pPr>
        <w:jc w:val="center"/>
        <w:rPr>
          <w:b/>
          <w:sz w:val="36"/>
          <w:szCs w:val="36"/>
        </w:rPr>
      </w:pPr>
      <w:r>
        <w:rPr>
          <w:rStyle w:val="blk"/>
          <w:b/>
          <w:sz w:val="36"/>
          <w:szCs w:val="36"/>
        </w:rPr>
        <w:t>РЕШЕНИЕ</w:t>
      </w:r>
    </w:p>
    <w:p w:rsidR="00806C7D" w:rsidRDefault="00806C7D" w:rsidP="00806C7D">
      <w:pPr>
        <w:rPr>
          <w:sz w:val="28"/>
          <w:szCs w:val="28"/>
        </w:rPr>
      </w:pPr>
    </w:p>
    <w:p w:rsidR="00806C7D" w:rsidRDefault="00806C7D" w:rsidP="00806C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«19» </w:t>
      </w:r>
      <w:proofErr w:type="gramStart"/>
      <w:r>
        <w:rPr>
          <w:rStyle w:val="blk"/>
          <w:sz w:val="28"/>
          <w:szCs w:val="28"/>
        </w:rPr>
        <w:t>декабря  2017</w:t>
      </w:r>
      <w:proofErr w:type="gramEnd"/>
      <w:r>
        <w:rPr>
          <w:rStyle w:val="blk"/>
          <w:sz w:val="28"/>
          <w:szCs w:val="28"/>
        </w:rPr>
        <w:t xml:space="preserve"> года</w:t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  <w:t xml:space="preserve">           </w:t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  <w:t>№ 134/36</w:t>
      </w:r>
    </w:p>
    <w:p w:rsidR="00806C7D" w:rsidRDefault="00806C7D" w:rsidP="00806C7D"/>
    <w:p w:rsidR="00806C7D" w:rsidRDefault="00806C7D" w:rsidP="00806C7D">
      <w:pPr>
        <w:jc w:val="center"/>
        <w:rPr>
          <w:b/>
        </w:rPr>
      </w:pPr>
      <w:r>
        <w:rPr>
          <w:rStyle w:val="blk"/>
          <w:b/>
        </w:rPr>
        <w:t>ОБ УСТАНОВЛЕНИИ И ВВЕДЕНИИ В ДЕЙСТВИЕ НА ТЕРРИТОРИИ</w:t>
      </w:r>
    </w:p>
    <w:p w:rsidR="00806C7D" w:rsidRDefault="00806C7D" w:rsidP="00806C7D">
      <w:pPr>
        <w:jc w:val="center"/>
        <w:rPr>
          <w:rStyle w:val="blk"/>
        </w:rPr>
      </w:pPr>
      <w:r>
        <w:rPr>
          <w:rStyle w:val="blk"/>
          <w:b/>
        </w:rPr>
        <w:t>СЕЛЬСКОГО ПОСЕЛЕНИЯ КУРУМОЧ ЗЕМЕЛЬНОГО НАЛОГА</w:t>
      </w:r>
    </w:p>
    <w:p w:rsidR="00806C7D" w:rsidRDefault="00806C7D" w:rsidP="00806C7D">
      <w:pPr>
        <w:jc w:val="center"/>
      </w:pPr>
      <w:r>
        <w:rPr>
          <w:rStyle w:val="blk"/>
          <w:b/>
        </w:rPr>
        <w:t>НА 2018 ГОД</w:t>
      </w:r>
    </w:p>
    <w:p w:rsidR="00806C7D" w:rsidRDefault="00806C7D" w:rsidP="00806C7D"/>
    <w:p w:rsidR="00806C7D" w:rsidRDefault="00806C7D" w:rsidP="00806C7D">
      <w:pPr>
        <w:jc w:val="both"/>
        <w:rPr>
          <w:rStyle w:val="blk"/>
          <w:sz w:val="28"/>
          <w:szCs w:val="28"/>
        </w:rPr>
      </w:pPr>
    </w:p>
    <w:p w:rsidR="00806C7D" w:rsidRDefault="00806C7D" w:rsidP="00806C7D">
      <w:pPr>
        <w:jc w:val="both"/>
      </w:pPr>
      <w:r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</w:t>
      </w:r>
      <w:r w:rsidRPr="003F68DF">
        <w:rPr>
          <w:sz w:val="28"/>
          <w:szCs w:val="28"/>
        </w:rPr>
        <w:t xml:space="preserve">Федеральным законом от 30.11.2016 г. №401-ФЗ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>
        <w:rPr>
          <w:sz w:val="28"/>
          <w:szCs w:val="28"/>
        </w:rPr>
        <w:t>Федеральный закон от 30</w:t>
      </w:r>
      <w:r w:rsidRPr="003F68DF">
        <w:rPr>
          <w:sz w:val="28"/>
          <w:szCs w:val="28"/>
        </w:rPr>
        <w:t>.09.</w:t>
      </w:r>
      <w:r>
        <w:rPr>
          <w:sz w:val="28"/>
          <w:szCs w:val="28"/>
        </w:rPr>
        <w:t xml:space="preserve">2017 г. </w:t>
      </w:r>
      <w:r w:rsidRPr="003F68DF">
        <w:rPr>
          <w:sz w:val="28"/>
          <w:szCs w:val="28"/>
        </w:rPr>
        <w:t>№</w:t>
      </w:r>
      <w:r>
        <w:rPr>
          <w:sz w:val="28"/>
          <w:szCs w:val="28"/>
        </w:rPr>
        <w:t xml:space="preserve"> 286-ФЗ </w:t>
      </w:r>
      <w:r w:rsidRPr="003F68DF">
        <w:rPr>
          <w:sz w:val="28"/>
          <w:szCs w:val="28"/>
        </w:rPr>
        <w:t>«О внесении изменений в часть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>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:rsidR="00806C7D" w:rsidRDefault="00806C7D" w:rsidP="00806C7D">
      <w:pPr>
        <w:spacing w:line="276" w:lineRule="auto"/>
        <w:ind w:firstLine="547"/>
        <w:jc w:val="both"/>
        <w:rPr>
          <w:rStyle w:val="blk"/>
        </w:rPr>
      </w:pPr>
    </w:p>
    <w:p w:rsidR="00806C7D" w:rsidRDefault="00806C7D" w:rsidP="00806C7D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1. Установить на территории сельского поселения Курумоч муниципального района Волжский Самарской области земельный налог и ввести его в действие с 01.01.2018 года. </w:t>
      </w:r>
    </w:p>
    <w:p w:rsidR="00806C7D" w:rsidRDefault="00806C7D" w:rsidP="00806C7D">
      <w:pPr>
        <w:spacing w:line="276" w:lineRule="auto"/>
        <w:ind w:firstLine="547"/>
        <w:jc w:val="both"/>
        <w:rPr>
          <w:rStyle w:val="blk"/>
        </w:rPr>
      </w:pPr>
    </w:p>
    <w:p w:rsidR="00806C7D" w:rsidRDefault="00806C7D" w:rsidP="00806C7D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2. </w:t>
      </w:r>
      <w:r>
        <w:rPr>
          <w:sz w:val="28"/>
          <w:szCs w:val="28"/>
        </w:rPr>
        <w:t xml:space="preserve"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proofErr w:type="gramStart"/>
      <w:r>
        <w:rPr>
          <w:sz w:val="28"/>
          <w:szCs w:val="28"/>
        </w:rPr>
        <w:t>Налогового  Кодекса</w:t>
      </w:r>
      <w:proofErr w:type="gramEnd"/>
      <w:r>
        <w:rPr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  При этом </w:t>
      </w:r>
      <w:proofErr w:type="gramStart"/>
      <w:r>
        <w:rPr>
          <w:sz w:val="28"/>
          <w:szCs w:val="28"/>
        </w:rPr>
        <w:t>налог  уплачивается</w:t>
      </w:r>
      <w:proofErr w:type="gramEnd"/>
      <w:r>
        <w:rPr>
          <w:sz w:val="28"/>
          <w:szCs w:val="28"/>
        </w:rPr>
        <w:t xml:space="preserve"> за счет имущества, составляющего  этот  паевой инвестиционный фонд.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3. </w:t>
      </w:r>
      <w:proofErr w:type="gramStart"/>
      <w:r>
        <w:rPr>
          <w:rStyle w:val="blk"/>
          <w:sz w:val="28"/>
          <w:szCs w:val="28"/>
        </w:rPr>
        <w:t>Объектом  налогообложения</w:t>
      </w:r>
      <w:proofErr w:type="gramEnd"/>
      <w:r>
        <w:rPr>
          <w:rStyle w:val="blk"/>
          <w:sz w:val="28"/>
          <w:szCs w:val="28"/>
        </w:rPr>
        <w:t xml:space="preserve"> признаются земельные участки, расположенные в пределах  сельского поселения Курумоч муниципального района Волжский Самарской области.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4. </w:t>
      </w:r>
      <w:proofErr w:type="gramStart"/>
      <w:r>
        <w:rPr>
          <w:rStyle w:val="blk"/>
          <w:sz w:val="28"/>
          <w:szCs w:val="28"/>
        </w:rPr>
        <w:t>Налоговая  база</w:t>
      </w:r>
      <w:proofErr w:type="gramEnd"/>
      <w:r>
        <w:rPr>
          <w:rStyle w:val="blk"/>
          <w:sz w:val="28"/>
          <w:szCs w:val="28"/>
        </w:rPr>
        <w:t xml:space="preserve"> определяется как кадастровая стоимость земельных участков, признаваемых объектом налогообложения в соответствии со ст. 389 Налогового Кодекса. 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Кадастровая стоимость земельного участка определяется в соответствии с земельным </w:t>
      </w:r>
      <w:proofErr w:type="gramStart"/>
      <w:r>
        <w:rPr>
          <w:rStyle w:val="blk"/>
          <w:sz w:val="28"/>
          <w:szCs w:val="28"/>
        </w:rPr>
        <w:t>законодательством  Российской</w:t>
      </w:r>
      <w:proofErr w:type="gramEnd"/>
      <w:r>
        <w:rPr>
          <w:rStyle w:val="blk"/>
          <w:sz w:val="28"/>
          <w:szCs w:val="28"/>
        </w:rPr>
        <w:t xml:space="preserve"> Федерации.</w:t>
      </w:r>
    </w:p>
    <w:p w:rsidR="00806C7D" w:rsidRDefault="00806C7D" w:rsidP="00806C7D">
      <w:pPr>
        <w:spacing w:line="276" w:lineRule="auto"/>
        <w:jc w:val="both"/>
      </w:pPr>
      <w:r>
        <w:rPr>
          <w:sz w:val="28"/>
          <w:szCs w:val="28"/>
        </w:rPr>
        <w:t xml:space="preserve">    Изменения кадастровой стоимости земельного участка вследствие исправления ошибок, допущенных при </w:t>
      </w:r>
      <w:proofErr w:type="gramStart"/>
      <w:r>
        <w:rPr>
          <w:sz w:val="28"/>
          <w:szCs w:val="28"/>
        </w:rPr>
        <w:t>определении  его</w:t>
      </w:r>
      <w:proofErr w:type="gramEnd"/>
      <w:r>
        <w:rPr>
          <w:sz w:val="28"/>
          <w:szCs w:val="28"/>
        </w:rPr>
        <w:t xml:space="preserve">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4.1. </w:t>
      </w:r>
      <w:r>
        <w:rPr>
          <w:sz w:val="28"/>
          <w:szCs w:val="28"/>
        </w:rPr>
        <w:t xml:space="preserve"> Налоговая база определяется в отношении каждого земельного участка как его кадастровая стоимость на день внесения в Единый государственный реестр недвижимости сведений, являющихся основанием   для определения кадастровой стоимости такого земельного участка.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кадастровой стоимости земельного участка вследствие изменения вида разрешенного использования земельного участка и (или) его переводе из одной категории в другую учитывается при определении налоговой базы со дня внесения в Единый государственный реестр </w:t>
      </w:r>
      <w:r>
        <w:rPr>
          <w:sz w:val="28"/>
          <w:szCs w:val="28"/>
        </w:rPr>
        <w:lastRenderedPageBreak/>
        <w:t>недвижимости сведений, являющихся основанием для определения кадастровой стоимости этого земельного участка.</w:t>
      </w:r>
    </w:p>
    <w:p w:rsidR="00806C7D" w:rsidRDefault="00806C7D" w:rsidP="00806C7D">
      <w:pPr>
        <w:spacing w:line="276" w:lineRule="auto"/>
        <w:ind w:firstLine="547"/>
        <w:jc w:val="both"/>
        <w:rPr>
          <w:rStyle w:val="blk"/>
        </w:rPr>
      </w:pPr>
      <w:r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  <w:r>
        <w:rPr>
          <w:rStyle w:val="blk"/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</w:pPr>
      <w:r>
        <w:rPr>
          <w:rStyle w:val="blk"/>
          <w:sz w:val="28"/>
          <w:szCs w:val="28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Налогоплательщики – организации определяют налоговую базу самостоятельно на основании сведений Единого государственного </w:t>
      </w:r>
      <w:proofErr w:type="gramStart"/>
      <w:r>
        <w:rPr>
          <w:sz w:val="28"/>
          <w:szCs w:val="28"/>
        </w:rPr>
        <w:t>реестра  недвижимости</w:t>
      </w:r>
      <w:proofErr w:type="gramEnd"/>
      <w:r>
        <w:rPr>
          <w:sz w:val="28"/>
          <w:szCs w:val="28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4.4. Для   налогоплательщиков – физических лиц налоговая база определяется  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5.Особенности определения налоговой базы в отношении земельных участков, находящихся в общей собственности 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  <w:r>
        <w:rPr>
          <w:sz w:val="28"/>
          <w:szCs w:val="28"/>
        </w:rPr>
        <w:br/>
        <w:t xml:space="preserve"> 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6.  </w:t>
      </w:r>
      <w:r>
        <w:rPr>
          <w:sz w:val="28"/>
          <w:szCs w:val="28"/>
        </w:rPr>
        <w:t xml:space="preserve">Установить налоговые ставки земельного </w:t>
      </w:r>
      <w:proofErr w:type="gramStart"/>
      <w:r>
        <w:rPr>
          <w:sz w:val="28"/>
          <w:szCs w:val="28"/>
        </w:rPr>
        <w:t>налога  в</w:t>
      </w:r>
      <w:proofErr w:type="gramEnd"/>
      <w:r>
        <w:rPr>
          <w:sz w:val="28"/>
          <w:szCs w:val="28"/>
        </w:rPr>
        <w:t xml:space="preserve"> следующих размерах: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1) 0,3 процента в отношении следующих земельных участков: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строительства;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Налоговый период. Отчетный год.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1.Налоговым</w:t>
      </w:r>
      <w:proofErr w:type="gramEnd"/>
      <w:r>
        <w:rPr>
          <w:sz w:val="28"/>
          <w:szCs w:val="28"/>
        </w:rPr>
        <w:t xml:space="preserve"> периодом признается календарный год.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2.Отчетными</w:t>
      </w:r>
      <w:proofErr w:type="gramEnd"/>
      <w:r>
        <w:rPr>
          <w:sz w:val="28"/>
          <w:szCs w:val="28"/>
        </w:rPr>
        <w:t xml:space="preserve">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8.</w:t>
      </w:r>
      <w:r>
        <w:rPr>
          <w:sz w:val="28"/>
          <w:szCs w:val="28"/>
        </w:rPr>
        <w:t xml:space="preserve"> Порядок и сроки уплаты налога и </w:t>
      </w:r>
      <w:proofErr w:type="gramStart"/>
      <w:r>
        <w:rPr>
          <w:sz w:val="28"/>
          <w:szCs w:val="28"/>
        </w:rPr>
        <w:t>авансовых  платежей</w:t>
      </w:r>
      <w:proofErr w:type="gramEnd"/>
      <w:r>
        <w:rPr>
          <w:sz w:val="28"/>
          <w:szCs w:val="28"/>
        </w:rPr>
        <w:t xml:space="preserve"> по налогу:</w:t>
      </w:r>
    </w:p>
    <w:p w:rsidR="00806C7D" w:rsidRDefault="00806C7D" w:rsidP="00806C7D">
      <w:pPr>
        <w:spacing w:line="276" w:lineRule="auto"/>
        <w:ind w:right="141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8.1. Сумма налога, подлежащая уплате по истечению налогового периода, уплачивается:</w:t>
      </w: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8.1.1. Налогоплательщиками – организациями и физическими лицами, являющимися индивидуальными предпринимателями, 1 февраля года, следующего за истекшим налоговым периодом. </w:t>
      </w: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8.1.2. Налогоплательщиками – физическими лицами, не являющимися индивидуальными предпринимателями, 1 декабря года, следующего за истекшим налоговым периодом.</w:t>
      </w: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8.2 Налогоплательщики – организации и </w:t>
      </w:r>
      <w:proofErr w:type="gramStart"/>
      <w:r>
        <w:rPr>
          <w:sz w:val="28"/>
          <w:szCs w:val="28"/>
        </w:rPr>
        <w:t>физические  лица</w:t>
      </w:r>
      <w:proofErr w:type="gramEnd"/>
      <w:r>
        <w:rPr>
          <w:sz w:val="28"/>
          <w:szCs w:val="28"/>
        </w:rPr>
        <w:t>, являющиеся индивидуальными предпринимателями, уплачивают авансовые платежи по налогу в следующие сроки:</w:t>
      </w: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первому кварталу - 30 апреля, по второму кварталу-31 июля, по третьему кварталу - 31 октября. 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9. </w:t>
      </w:r>
      <w:proofErr w:type="gramStart"/>
      <w:r>
        <w:rPr>
          <w:sz w:val="28"/>
          <w:szCs w:val="28"/>
        </w:rPr>
        <w:t>Налогоплательщики  -</w:t>
      </w:r>
      <w:proofErr w:type="gramEnd"/>
      <w:r>
        <w:rPr>
          <w:sz w:val="28"/>
          <w:szCs w:val="28"/>
        </w:rPr>
        <w:t xml:space="preserve"> физические лица, являющиеся индивидуальными предпринимателями, и налогоплательщики – физические лица, не являющиеся индивидуальными предпринимателями, представляют документы, подтверждающие право на уменьшение налоговой базы, в срок не  позднее 1 февраля, следующего за истекшим налоговым периодом.</w:t>
      </w:r>
    </w:p>
    <w:p w:rsidR="00806C7D" w:rsidRDefault="00806C7D" w:rsidP="00806C7D">
      <w:pPr>
        <w:spacing w:line="276" w:lineRule="auto"/>
        <w:rPr>
          <w:rStyle w:val="blk"/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   10. </w:t>
      </w:r>
      <w:bookmarkStart w:id="0" w:name="dst10505"/>
      <w:bookmarkEnd w:id="0"/>
      <w:r>
        <w:rPr>
          <w:rStyle w:val="blk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806C7D" w:rsidRDefault="00806C7D" w:rsidP="00806C7D">
      <w:pPr>
        <w:spacing w:line="276" w:lineRule="auto"/>
        <w:ind w:firstLine="547"/>
      </w:pPr>
      <w:r>
        <w:rPr>
          <w:sz w:val="28"/>
          <w:szCs w:val="28"/>
        </w:rPr>
        <w:t xml:space="preserve"> </w:t>
      </w:r>
      <w:bookmarkStart w:id="1" w:name="dst4997"/>
      <w:bookmarkEnd w:id="1"/>
      <w:r>
        <w:rPr>
          <w:rStyle w:val="blk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06C7D" w:rsidRDefault="00806C7D" w:rsidP="00806C7D">
      <w:pPr>
        <w:spacing w:line="276" w:lineRule="auto"/>
        <w:ind w:firstLine="547"/>
        <w:rPr>
          <w:sz w:val="28"/>
          <w:szCs w:val="28"/>
        </w:rPr>
      </w:pPr>
      <w:bookmarkStart w:id="2" w:name="dst4998"/>
      <w:bookmarkEnd w:id="2"/>
      <w:r>
        <w:rPr>
          <w:rStyle w:val="blk"/>
          <w:sz w:val="28"/>
          <w:szCs w:val="28"/>
        </w:rPr>
        <w:t xml:space="preserve">Налогоплательщики- физические лица, уплачивают налог не более чем за три налоговых периода, предшествующих календарному году направления налогового уведомления.  </w:t>
      </w:r>
    </w:p>
    <w:p w:rsidR="00806C7D" w:rsidRDefault="00806C7D" w:rsidP="00806C7D">
      <w:pPr>
        <w:spacing w:line="276" w:lineRule="auto"/>
        <w:ind w:firstLine="547"/>
        <w:rPr>
          <w:sz w:val="28"/>
          <w:szCs w:val="28"/>
        </w:rPr>
      </w:pPr>
      <w:bookmarkStart w:id="3" w:name="dst4999"/>
      <w:bookmarkEnd w:id="3"/>
      <w:r>
        <w:rPr>
          <w:rStyle w:val="blk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anchor="dst520" w:history="1">
        <w:r>
          <w:rPr>
            <w:rStyle w:val="a3"/>
            <w:sz w:val="28"/>
            <w:szCs w:val="28"/>
          </w:rPr>
          <w:t>статьями 78</w:t>
        </w:r>
      </w:hyperlink>
      <w:r>
        <w:rPr>
          <w:rStyle w:val="blk"/>
          <w:sz w:val="28"/>
          <w:szCs w:val="28"/>
        </w:rPr>
        <w:t xml:space="preserve"> и </w:t>
      </w:r>
      <w:hyperlink r:id="rId6" w:anchor="dst547" w:history="1">
        <w:r>
          <w:rPr>
            <w:rStyle w:val="a3"/>
            <w:sz w:val="28"/>
            <w:szCs w:val="28"/>
          </w:rPr>
          <w:t>79</w:t>
        </w:r>
      </w:hyperlink>
      <w:r>
        <w:rPr>
          <w:rStyle w:val="blk"/>
          <w:sz w:val="28"/>
          <w:szCs w:val="28"/>
        </w:rPr>
        <w:t xml:space="preserve"> настоящего Налогового Кодекса.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rStyle w:val="blk"/>
        </w:rPr>
        <w:t xml:space="preserve"> </w:t>
      </w:r>
    </w:p>
    <w:p w:rsidR="00806C7D" w:rsidRDefault="00806C7D" w:rsidP="00806C7D">
      <w:pPr>
        <w:spacing w:line="276" w:lineRule="auto"/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 10. Налоговые льготы.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10.1. Освобождаются от налогообложения, в соответствии со статьей 395 Налогового кодекса Российской </w:t>
      </w:r>
      <w:proofErr w:type="gramStart"/>
      <w:r>
        <w:rPr>
          <w:rStyle w:val="blk"/>
          <w:sz w:val="28"/>
          <w:szCs w:val="28"/>
        </w:rPr>
        <w:t xml:space="preserve">Федерации,   </w:t>
      </w:r>
      <w:proofErr w:type="gramEnd"/>
      <w:r>
        <w:rPr>
          <w:rStyle w:val="blk"/>
          <w:sz w:val="28"/>
          <w:szCs w:val="28"/>
        </w:rPr>
        <w:t xml:space="preserve">в полном объеме: 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Default="00806C7D" w:rsidP="00806C7D">
      <w:pPr>
        <w:spacing w:line="276" w:lineRule="auto"/>
        <w:ind w:firstLine="547"/>
        <w:jc w:val="both"/>
      </w:pPr>
      <w:r>
        <w:rPr>
          <w:rStyle w:val="blk"/>
          <w:sz w:val="28"/>
          <w:szCs w:val="28"/>
        </w:rPr>
        <w:lastRenderedPageBreak/>
        <w:t xml:space="preserve">1)организации и учреждения </w:t>
      </w:r>
      <w:hyperlink r:id="rId7" w:anchor="dst100349" w:history="1">
        <w:r>
          <w:rPr>
            <w:rStyle w:val="a3"/>
            <w:sz w:val="28"/>
            <w:szCs w:val="28"/>
          </w:rPr>
          <w:t>уголовно-исполнительной системы</w:t>
        </w:r>
      </w:hyperlink>
      <w:r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4" w:name="dst1402"/>
      <w:bookmarkEnd w:id="4"/>
      <w:r>
        <w:rPr>
          <w:rStyle w:val="blk"/>
          <w:sz w:val="28"/>
          <w:szCs w:val="28"/>
        </w:rPr>
        <w:t xml:space="preserve">2)организации - в отношении земельных участков, занятых государственными автомобильными </w:t>
      </w:r>
      <w:hyperlink r:id="rId8" w:anchor="dst100054" w:history="1">
        <w:r>
          <w:rPr>
            <w:rStyle w:val="a3"/>
            <w:sz w:val="28"/>
            <w:szCs w:val="28"/>
          </w:rPr>
          <w:t>дорогами общего пользования</w:t>
        </w:r>
      </w:hyperlink>
      <w:r>
        <w:rPr>
          <w:rStyle w:val="blk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5" w:name="dst1590"/>
      <w:bookmarkStart w:id="6" w:name="dst1404"/>
      <w:bookmarkEnd w:id="5"/>
      <w:bookmarkEnd w:id="6"/>
      <w:r>
        <w:rPr>
          <w:rStyle w:val="blk"/>
          <w:sz w:val="28"/>
          <w:szCs w:val="28"/>
        </w:rPr>
        <w:t>3)</w:t>
      </w:r>
      <w:hyperlink r:id="rId9" w:anchor="dst100066" w:history="1">
        <w:r>
          <w:rPr>
            <w:rStyle w:val="a3"/>
            <w:sz w:val="28"/>
            <w:szCs w:val="28"/>
          </w:rPr>
          <w:t>религиозные организации</w:t>
        </w:r>
      </w:hyperlink>
      <w:r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7" w:name="dst1405"/>
      <w:bookmarkEnd w:id="7"/>
      <w:r>
        <w:rPr>
          <w:rStyle w:val="blk"/>
          <w:sz w:val="28"/>
          <w:szCs w:val="28"/>
        </w:rPr>
        <w:t xml:space="preserve">4) </w:t>
      </w:r>
      <w:hyperlink r:id="rId10" w:anchor="dst100071" w:history="1">
        <w:r>
          <w:rPr>
            <w:rStyle w:val="a3"/>
            <w:sz w:val="28"/>
            <w:szCs w:val="28"/>
          </w:rPr>
          <w:t>общероссийские</w:t>
        </w:r>
      </w:hyperlink>
      <w:r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8" w:name="dst1406"/>
      <w:bookmarkEnd w:id="8"/>
      <w:r>
        <w:rPr>
          <w:rStyle w:val="blk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1" w:anchor="dst100662" w:history="1">
        <w:r>
          <w:rPr>
            <w:rStyle w:val="a3"/>
            <w:sz w:val="28"/>
            <w:szCs w:val="28"/>
          </w:rPr>
          <w:t>среднесписочная численность</w:t>
        </w:r>
      </w:hyperlink>
      <w:r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2" w:anchor="dst100008" w:history="1">
        <w:r>
          <w:rPr>
            <w:rStyle w:val="a3"/>
            <w:sz w:val="28"/>
            <w:szCs w:val="28"/>
          </w:rPr>
          <w:t>перечню</w:t>
        </w:r>
      </w:hyperlink>
      <w:r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9" w:name="dst1407"/>
      <w:bookmarkEnd w:id="9"/>
      <w:r>
        <w:rPr>
          <w:rStyle w:val="blk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10" w:name="dst1408"/>
      <w:bookmarkEnd w:id="10"/>
      <w:r>
        <w:rPr>
          <w:rStyle w:val="blk"/>
          <w:sz w:val="28"/>
          <w:szCs w:val="28"/>
        </w:rPr>
        <w:t xml:space="preserve">5) </w:t>
      </w:r>
      <w:hyperlink r:id="rId13" w:anchor="dst4" w:history="1">
        <w:r>
          <w:rPr>
            <w:rStyle w:val="a3"/>
            <w:sz w:val="28"/>
            <w:szCs w:val="28"/>
          </w:rPr>
          <w:t>организации</w:t>
        </w:r>
      </w:hyperlink>
      <w:r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4" w:anchor="dst100043" w:history="1">
        <w:r>
          <w:rPr>
            <w:rStyle w:val="a3"/>
            <w:sz w:val="28"/>
            <w:szCs w:val="28"/>
          </w:rPr>
          <w:t>изделий</w:t>
        </w:r>
      </w:hyperlink>
      <w:r>
        <w:rPr>
          <w:rStyle w:val="blk"/>
          <w:sz w:val="28"/>
          <w:szCs w:val="28"/>
        </w:rPr>
        <w:t xml:space="preserve"> народных художественных промыслов;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11" w:name="dst1409"/>
      <w:bookmarkEnd w:id="11"/>
      <w:r>
        <w:rPr>
          <w:rStyle w:val="blk"/>
          <w:sz w:val="28"/>
          <w:szCs w:val="28"/>
        </w:rPr>
        <w:t xml:space="preserve">6) физические лица, относящиеся к коренным малочисленным </w:t>
      </w:r>
      <w:hyperlink r:id="rId15" w:anchor="dst100011" w:history="1">
        <w:r>
          <w:rPr>
            <w:rStyle w:val="a3"/>
            <w:sz w:val="28"/>
            <w:szCs w:val="28"/>
          </w:rPr>
          <w:t>народам</w:t>
        </w:r>
      </w:hyperlink>
      <w:r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</w:t>
      </w:r>
      <w:r>
        <w:rPr>
          <w:rStyle w:val="blk"/>
          <w:sz w:val="28"/>
          <w:szCs w:val="28"/>
        </w:rPr>
        <w:lastRenderedPageBreak/>
        <w:t>сохранения и развития их традиционного образа жизни, хозяйствования и промыслов;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12" w:name="dst1591"/>
      <w:bookmarkStart w:id="13" w:name="dst7530"/>
      <w:bookmarkEnd w:id="12"/>
      <w:bookmarkEnd w:id="13"/>
      <w:r>
        <w:rPr>
          <w:rStyle w:val="blk"/>
          <w:sz w:val="28"/>
          <w:szCs w:val="28"/>
        </w:rPr>
        <w:t xml:space="preserve">7) организации - резиденты особой экономической зоны, за исключением организаций, указанных в </w:t>
      </w:r>
      <w:hyperlink r:id="rId16" w:anchor="dst7110" w:history="1">
        <w:r>
          <w:rPr>
            <w:rStyle w:val="a3"/>
            <w:sz w:val="28"/>
            <w:szCs w:val="28"/>
          </w:rPr>
          <w:t>пункте 11</w:t>
        </w:r>
      </w:hyperlink>
      <w:r>
        <w:rPr>
          <w:rStyle w:val="blk"/>
          <w:sz w:val="28"/>
          <w:szCs w:val="28"/>
        </w:rPr>
        <w:t xml:space="preserve"> ст.395 Налогового Кодекса Российской Федерации, - в отношении земельных участков, расположенных на территории </w:t>
      </w:r>
      <w:hyperlink r:id="rId17" w:history="1">
        <w:r>
          <w:rPr>
            <w:rStyle w:val="a3"/>
            <w:sz w:val="28"/>
            <w:szCs w:val="28"/>
          </w:rPr>
          <w:t>особой экономической зоны</w:t>
        </w:r>
      </w:hyperlink>
      <w:r>
        <w:rPr>
          <w:rStyle w:val="blk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14" w:name="dst7307"/>
      <w:bookmarkEnd w:id="14"/>
      <w:r>
        <w:rPr>
          <w:rStyle w:val="blk"/>
          <w:sz w:val="28"/>
          <w:szCs w:val="28"/>
        </w:rPr>
        <w:t xml:space="preserve">8)организации, признаваемые управляющими компаниями в соответствии с Федеральным </w:t>
      </w:r>
      <w:hyperlink r:id="rId18" w:anchor="dst10001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"Об инновационном центре «Сколково»,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15" w:name="dst7110"/>
      <w:bookmarkEnd w:id="15"/>
      <w:r>
        <w:rPr>
          <w:rStyle w:val="blk"/>
          <w:sz w:val="28"/>
          <w:szCs w:val="28"/>
        </w:rPr>
        <w:t xml:space="preserve">9)судостроительные организации, имеющие </w:t>
      </w:r>
      <w:hyperlink r:id="rId19" w:anchor="dst100083" w:history="1">
        <w:r>
          <w:rPr>
            <w:rStyle w:val="a3"/>
            <w:sz w:val="28"/>
            <w:szCs w:val="28"/>
          </w:rPr>
          <w:t>статус резидента</w:t>
        </w:r>
      </w:hyperlink>
      <w:r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bookmarkStart w:id="16" w:name="dst11393"/>
      <w:bookmarkEnd w:id="16"/>
      <w:r>
        <w:rPr>
          <w:rStyle w:val="blk"/>
          <w:sz w:val="28"/>
          <w:szCs w:val="28"/>
        </w:rPr>
        <w:t xml:space="preserve">10)организации - </w:t>
      </w:r>
      <w:hyperlink r:id="rId20" w:anchor="dst100082" w:history="1">
        <w:r>
          <w:rPr>
            <w:rStyle w:val="a3"/>
            <w:sz w:val="28"/>
            <w:szCs w:val="28"/>
          </w:rPr>
          <w:t>участники</w:t>
        </w:r>
      </w:hyperlink>
      <w:r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>
        <w:rPr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  <w:u w:val="single"/>
        </w:rPr>
        <w:t>10.2.    освобождаются от налогообложения</w:t>
      </w:r>
      <w:r>
        <w:rPr>
          <w:rStyle w:val="blk"/>
          <w:sz w:val="28"/>
          <w:szCs w:val="28"/>
        </w:rPr>
        <w:t>: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1) учреждения, организации образования, здравоохранения, социального обеспечения и культуры, имеющие в собственности земельные участки, являющиеся объектом налогообложения;</w:t>
      </w:r>
    </w:p>
    <w:p w:rsidR="00806C7D" w:rsidRDefault="00806C7D" w:rsidP="00806C7D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 2)органы местного самоуправления сельского поселения </w:t>
      </w:r>
      <w:proofErr w:type="gramStart"/>
      <w:r>
        <w:rPr>
          <w:rStyle w:val="blk"/>
          <w:sz w:val="28"/>
          <w:szCs w:val="28"/>
        </w:rPr>
        <w:t>Курумоч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Волжский Самарской области, их отраслевые (функциональные) и территориальные органы, а также подведомственные им учреждения – в отношении земельных участков, используемых ими для выполнения возложенных на них функций.</w:t>
      </w: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Налоговые льготы не распространяются на земельные участки (части, доли земельных участков), сдаваемые в аренду.</w:t>
      </w: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10.3. </w:t>
      </w:r>
      <w:r>
        <w:rPr>
          <w:rStyle w:val="blk"/>
          <w:rFonts w:ascii="Times New Roman" w:hAnsi="Times New Roman" w:cs="Times New Roman"/>
          <w:sz w:val="28"/>
          <w:szCs w:val="28"/>
          <w:u w:val="single"/>
        </w:rPr>
        <w:t>освобождаются от налогообложения следующие физические лица:</w:t>
      </w:r>
    </w:p>
    <w:p w:rsidR="00806C7D" w:rsidRDefault="00806C7D" w:rsidP="00806C7D">
      <w:pPr>
        <w:pStyle w:val="ConsNormal"/>
        <w:widowControl/>
        <w:spacing w:line="276" w:lineRule="auto"/>
        <w:ind w:left="4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1)несовершеннолетние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сироты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дети, находящиеся под опекой;</w:t>
      </w:r>
    </w:p>
    <w:p w:rsidR="00806C7D" w:rsidRDefault="00806C7D" w:rsidP="00806C7D">
      <w:pPr>
        <w:pStyle w:val="ConsNormal"/>
        <w:widowControl/>
        <w:spacing w:line="276" w:lineRule="auto"/>
        <w:ind w:left="8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от18.10.1991 г. №1761-14;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граждане, имеющие статус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Почетный гражданин муниципального района Волжский Самарской области». </w:t>
      </w: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11. Налоговая база уменьшается на не облагаемую налогом сумму в размере 10 000 рублей</w:t>
      </w:r>
      <w:r>
        <w:rPr>
          <w:sz w:val="28"/>
          <w:szCs w:val="28"/>
        </w:rPr>
        <w:t xml:space="preserve"> на одного налогоплательщика на территории сельского </w:t>
      </w:r>
      <w:proofErr w:type="gramStart"/>
      <w:r>
        <w:rPr>
          <w:sz w:val="28"/>
          <w:szCs w:val="28"/>
        </w:rPr>
        <w:t>поселения  Курумоч</w:t>
      </w:r>
      <w:proofErr w:type="gramEnd"/>
      <w:r>
        <w:rPr>
          <w:sz w:val="28"/>
          <w:szCs w:val="28"/>
        </w:rPr>
        <w:t xml:space="preserve"> муниципального района Волжский  Самарской области в отношении земельного участка, находящегося в собственности, в постоянном (бессрочном) пользовании или пожизненно наследуемом владении следующих категорий налогоплательщиков: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1)Героев Советского Союза, Героев Российской Федерации, полных кавалеров ордена Славы;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инвалидности;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инвалидов с детства;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4)ветеранов и инвалидов Великой Отечественной войны, а также ветеранов и инвалидов боевых действий;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</w:t>
      </w:r>
      <w:r>
        <w:rPr>
          <w:sz w:val="28"/>
          <w:szCs w:val="28"/>
        </w:rPr>
        <w:lastRenderedPageBreak/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     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06C7D" w:rsidRDefault="00806C7D" w:rsidP="00806C7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6)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06C7D" w:rsidRDefault="00806C7D" w:rsidP="00806C7D">
      <w:pPr>
        <w:spacing w:line="276" w:lineRule="auto"/>
        <w:jc w:val="both"/>
        <w:rPr>
          <w:rStyle w:val="blk"/>
        </w:rPr>
      </w:pPr>
      <w:r>
        <w:rPr>
          <w:sz w:val="28"/>
          <w:szCs w:val="28"/>
        </w:rPr>
        <w:t xml:space="preserve">  7)</w:t>
      </w:r>
      <w:r>
        <w:rPr>
          <w:rStyle w:val="blk"/>
          <w:sz w:val="28"/>
          <w:szCs w:val="28"/>
        </w:rPr>
        <w:t xml:space="preserve"> участников боевых действий в Республике Афганистан;</w:t>
      </w:r>
    </w:p>
    <w:p w:rsidR="00806C7D" w:rsidRDefault="00806C7D" w:rsidP="00806C7D">
      <w:pPr>
        <w:spacing w:line="276" w:lineRule="auto"/>
        <w:jc w:val="both"/>
      </w:pPr>
    </w:p>
    <w:p w:rsidR="00806C7D" w:rsidRDefault="00806C7D" w:rsidP="00806C7D">
      <w:pPr>
        <w:spacing w:line="276" w:lineRule="auto"/>
        <w:jc w:val="both"/>
        <w:rPr>
          <w:rStyle w:val="blk"/>
        </w:rPr>
      </w:pPr>
      <w:r>
        <w:rPr>
          <w:sz w:val="28"/>
          <w:szCs w:val="28"/>
        </w:rPr>
        <w:t xml:space="preserve">  8)</w:t>
      </w:r>
      <w:r>
        <w:rPr>
          <w:rStyle w:val="blk"/>
          <w:sz w:val="28"/>
          <w:szCs w:val="28"/>
        </w:rPr>
        <w:t xml:space="preserve"> ветеранов труда;</w:t>
      </w:r>
    </w:p>
    <w:p w:rsidR="00806C7D" w:rsidRDefault="00806C7D" w:rsidP="00806C7D">
      <w:pPr>
        <w:spacing w:line="276" w:lineRule="auto"/>
        <w:jc w:val="both"/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м</w:t>
      </w:r>
      <w:r>
        <w:rPr>
          <w:rStyle w:val="blk"/>
          <w:sz w:val="28"/>
          <w:szCs w:val="28"/>
        </w:rPr>
        <w:t>ногодетных семей, имеющих трех и более несовершеннолетних детей.</w:t>
      </w:r>
    </w:p>
    <w:p w:rsidR="00806C7D" w:rsidRDefault="00806C7D" w:rsidP="00806C7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Default="00806C7D" w:rsidP="00806C7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12.Уменьшение налоговой базы на не облагаемую налогом сумму, установленную пунктом 11,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13.1.  В случае </w:t>
      </w:r>
      <w:proofErr w:type="gramStart"/>
      <w:r>
        <w:rPr>
          <w:sz w:val="28"/>
          <w:szCs w:val="28"/>
        </w:rPr>
        <w:t>возникновения  (</w:t>
      </w:r>
      <w:proofErr w:type="gramEnd"/>
      <w:r>
        <w:rPr>
          <w:sz w:val="28"/>
          <w:szCs w:val="28"/>
        </w:rPr>
        <w:t>утраты) у налогоплательщика в течение налогового (отчетного) периода права на уменьшение налоговой базы налогоплательщик обязан в течение 1 месяца после возникновения (утраты) указанного права уведомить об этом налоговый орган по месту нахождения земельного участка;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13.2.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Курумоч-льгота </w:t>
      </w:r>
      <w:proofErr w:type="gramStart"/>
      <w:r>
        <w:rPr>
          <w:sz w:val="28"/>
          <w:szCs w:val="28"/>
        </w:rPr>
        <w:t>предоставляется  в</w:t>
      </w:r>
      <w:proofErr w:type="gramEnd"/>
      <w:r>
        <w:rPr>
          <w:sz w:val="28"/>
          <w:szCs w:val="28"/>
        </w:rPr>
        <w:t xml:space="preserve"> отношении только одного участка.  При этом льгота </w:t>
      </w:r>
      <w:proofErr w:type="gramStart"/>
      <w:r>
        <w:rPr>
          <w:sz w:val="28"/>
          <w:szCs w:val="28"/>
        </w:rPr>
        <w:t>предоставляется  в</w:t>
      </w:r>
      <w:proofErr w:type="gramEnd"/>
      <w:r>
        <w:rPr>
          <w:sz w:val="28"/>
          <w:szCs w:val="28"/>
        </w:rPr>
        <w:t xml:space="preserve"> отношении участка, имеющего наибольшую кадастровую стоимость.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14.Налоги уплачиваются в бюджет по местонахождению земельных участков, признаваемых объектами налогообложения в соответствии со статьей 389 Налогового кодекса.</w:t>
      </w: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</w:p>
    <w:p w:rsidR="00806C7D" w:rsidRPr="00E754AB" w:rsidRDefault="00806C7D" w:rsidP="00806C7D">
      <w:pPr>
        <w:spacing w:line="276" w:lineRule="auto"/>
        <w:jc w:val="both"/>
      </w:pPr>
      <w:r>
        <w:rPr>
          <w:rStyle w:val="blk"/>
          <w:sz w:val="28"/>
          <w:szCs w:val="28"/>
        </w:rPr>
        <w:lastRenderedPageBreak/>
        <w:t xml:space="preserve"> 15. Решение Собрания представителей сельского поселения Курумоч муниципального района Волжский Самарской области </w:t>
      </w:r>
      <w:proofErr w:type="gramStart"/>
      <w:r>
        <w:rPr>
          <w:rStyle w:val="blk"/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«</w:t>
      </w:r>
      <w:proofErr w:type="gramEnd"/>
      <w:r>
        <w:rPr>
          <w:rStyle w:val="blk"/>
          <w:sz w:val="28"/>
          <w:szCs w:val="28"/>
        </w:rPr>
        <w:t>18 »  ноября  2016 года</w:t>
      </w:r>
      <w:r>
        <w:rPr>
          <w:rStyle w:val="blk"/>
          <w:sz w:val="28"/>
          <w:szCs w:val="28"/>
        </w:rPr>
        <w:tab/>
        <w:t>№ 78/21 «Об установлении и введении в действие на территории сельского поселения Курумоч земельного налога на 2017»</w:t>
      </w:r>
      <w:r>
        <w:t xml:space="preserve"> </w:t>
      </w:r>
      <w:r>
        <w:rPr>
          <w:rStyle w:val="blk"/>
          <w:sz w:val="28"/>
          <w:szCs w:val="28"/>
        </w:rPr>
        <w:t>считать утратившими силу.</w:t>
      </w:r>
    </w:p>
    <w:p w:rsidR="00806C7D" w:rsidRDefault="00806C7D" w:rsidP="00806C7D">
      <w:pPr>
        <w:spacing w:line="276" w:lineRule="auto"/>
        <w:jc w:val="both"/>
        <w:rPr>
          <w:rStyle w:val="blk"/>
        </w:rPr>
      </w:pPr>
    </w:p>
    <w:p w:rsidR="00806C7D" w:rsidRDefault="00806C7D" w:rsidP="00806C7D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16. 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21" w:history="1">
        <w:r w:rsidR="00970015" w:rsidRPr="006A6345">
          <w:rPr>
            <w:rStyle w:val="a3"/>
            <w:sz w:val="28"/>
            <w:szCs w:val="28"/>
          </w:rPr>
          <w:t>www.</w:t>
        </w:r>
        <w:r w:rsidR="00970015" w:rsidRPr="006A6345">
          <w:rPr>
            <w:rStyle w:val="a3"/>
            <w:sz w:val="28"/>
            <w:szCs w:val="28"/>
            <w:lang w:val="en-US"/>
          </w:rPr>
          <w:t>sp</w:t>
        </w:r>
        <w:r w:rsidR="00970015" w:rsidRPr="006A6345">
          <w:rPr>
            <w:rStyle w:val="a3"/>
            <w:sz w:val="28"/>
            <w:szCs w:val="28"/>
          </w:rPr>
          <w:t>-kurumoch.ru</w:t>
        </w:r>
      </w:hyperlink>
      <w:r>
        <w:rPr>
          <w:rStyle w:val="blk"/>
          <w:sz w:val="28"/>
          <w:szCs w:val="28"/>
        </w:rPr>
        <w:t>.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</w:rPr>
      </w:pPr>
      <w:r>
        <w:rPr>
          <w:rStyle w:val="blk"/>
          <w:sz w:val="28"/>
          <w:szCs w:val="28"/>
        </w:rPr>
        <w:t xml:space="preserve"> </w:t>
      </w:r>
      <w:bookmarkStart w:id="17" w:name="_GoBack"/>
      <w:bookmarkEnd w:id="17"/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</w:pPr>
      <w:r>
        <w:rPr>
          <w:rStyle w:val="blk"/>
          <w:sz w:val="28"/>
          <w:szCs w:val="28"/>
        </w:rPr>
        <w:t xml:space="preserve"> 17. </w:t>
      </w: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Решение  вступает</w:t>
      </w:r>
      <w:proofErr w:type="gramEnd"/>
      <w:r>
        <w:rPr>
          <w:sz w:val="28"/>
          <w:szCs w:val="28"/>
        </w:rPr>
        <w:t xml:space="preserve"> в силу с 1 января 2018  года, но не ранее, чем по истечении одного месяца со дня его официального опубликования.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</w:pPr>
      <w:r>
        <w:rPr>
          <w:rStyle w:val="blk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сельского поселения Курумоч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муниципального района Волжский</w:t>
      </w: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Style w:val="blk"/>
          <w:sz w:val="28"/>
          <w:szCs w:val="28"/>
        </w:rPr>
        <w:t>О.Л.Катынский</w:t>
      </w:r>
      <w:proofErr w:type="spellEnd"/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9989166</w:t>
      </w:r>
    </w:p>
    <w:p w:rsidR="00806C7D" w:rsidRDefault="00806C7D" w:rsidP="00806C7D">
      <w:pPr>
        <w:spacing w:line="276" w:lineRule="auto"/>
      </w:pPr>
    </w:p>
    <w:p w:rsidR="00806C7D" w:rsidRDefault="00806C7D" w:rsidP="00806C7D">
      <w:pPr>
        <w:spacing w:line="276" w:lineRule="auto"/>
      </w:pPr>
    </w:p>
    <w:p w:rsidR="00806C7D" w:rsidRDefault="00806C7D"/>
    <w:sectPr w:rsidR="00806C7D" w:rsidSect="00E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7D"/>
    <w:rsid w:val="00806C7D"/>
    <w:rsid w:val="009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5342"/>
  <w15:chartTrackingRefBased/>
  <w15:docId w15:val="{F6AC438A-B1DB-4C08-BB40-A5E96B0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C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6C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C7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Normal">
    <w:name w:val="ConsNormal"/>
    <w:uiPriority w:val="99"/>
    <w:rsid w:val="00806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806C7D"/>
  </w:style>
  <w:style w:type="paragraph" w:styleId="a5">
    <w:name w:val="Balloon Text"/>
    <w:basedOn w:val="a"/>
    <w:link w:val="a6"/>
    <w:uiPriority w:val="99"/>
    <w:semiHidden/>
    <w:unhideWhenUsed/>
    <w:rsid w:val="00806C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7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a7">
    <w:name w:val="Unresolved Mention"/>
    <w:basedOn w:val="a0"/>
    <w:uiPriority w:val="99"/>
    <w:semiHidden/>
    <w:unhideWhenUsed/>
    <w:rsid w:val="0097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80895977dd531939f3c1d5b4e9f3abc41f78dd99/" TargetMode="External"/><Relationship Id="rId13" Type="http://schemas.openxmlformats.org/officeDocument/2006/relationships/hyperlink" Target="http://www.consultant.ru/document/cons_doc_LAW_21497/74655c677365cd2d1547bd55af3a91c765ee9d0d/" TargetMode="External"/><Relationship Id="rId18" Type="http://schemas.openxmlformats.org/officeDocument/2006/relationships/hyperlink" Target="http://www.consultant.ru/document/cons_doc_LAW_105168/b819c620a8c698de35861ad4c9d9696ee0c3ee7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-kurumoch.ru" TargetMode="External"/><Relationship Id="rId7" Type="http://schemas.openxmlformats.org/officeDocument/2006/relationships/hyperlink" Target="http://www.consultant.ru/document/cons_doc_LAW_4645/" TargetMode="External"/><Relationship Id="rId12" Type="http://schemas.openxmlformats.org/officeDocument/2006/relationships/hyperlink" Target="http://www.consultant.ru/document/cons_doc_LAW_52928/4ba5cc1b1caf911ed64b32676707b4bcb59270fc/" TargetMode="External"/><Relationship Id="rId17" Type="http://schemas.openxmlformats.org/officeDocument/2006/relationships/hyperlink" Target="http://www.consultant.ru/document/cons_doc_LAW_986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165/000b377ae50d81133cfb3dfb679082a4a8b2076e/" TargetMode="External"/><Relationship Id="rId20" Type="http://schemas.openxmlformats.org/officeDocument/2006/relationships/hyperlink" Target="http://www.consultant.ru/document/cons_doc_LAW_171495/0af0825d73879701588d00a528d4598b809328a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671/8945d13ad847d0c4e8eec1705498a32b079c0686/" TargetMode="External"/><Relationship Id="rId11" Type="http://schemas.openxmlformats.org/officeDocument/2006/relationships/hyperlink" Target="http://www.consultant.ru/document/cons_doc_LAW_153965/30af7bbf9ec3ae3262efb00e277ba9189b714808/" TargetMode="External"/><Relationship Id="rId5" Type="http://schemas.openxmlformats.org/officeDocument/2006/relationships/hyperlink" Target="http://www.consultant.ru/document/cons_doc_LAW_19671/e3b034f84f1edccfafc3b9566f514f73115eba89/" TargetMode="External"/><Relationship Id="rId15" Type="http://schemas.openxmlformats.org/officeDocument/2006/relationships/hyperlink" Target="http://www.consultant.ru/document/cons_doc_LAW_279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6693/e2d006afe2a64a23b225515027384fd4b28ed0bb/" TargetMode="External"/><Relationship Id="rId19" Type="http://schemas.openxmlformats.org/officeDocument/2006/relationships/hyperlink" Target="http://www.consultant.ru/document/cons_doc_LAW_54599/002e4c446251ca87ca7c1be7ae101f595d54f8ed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6218/8cf90c5b538e92e7d3d11732fd7416f37767e4ba/" TargetMode="External"/><Relationship Id="rId14" Type="http://schemas.openxmlformats.org/officeDocument/2006/relationships/hyperlink" Target="http://www.consultant.ru/document/cons_doc_LAW_21497/0585288d99643926589da9262dc48be9d9b81c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2017-12-25T05:33:00Z</cp:lastPrinted>
  <dcterms:created xsi:type="dcterms:W3CDTF">2017-12-19T07:09:00Z</dcterms:created>
  <dcterms:modified xsi:type="dcterms:W3CDTF">2017-12-25T05:38:00Z</dcterms:modified>
</cp:coreProperties>
</file>