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31" w:rsidRPr="0000008E" w:rsidRDefault="00226631" w:rsidP="00226631">
      <w:pPr>
        <w:jc w:val="center"/>
        <w:rPr>
          <w:color w:val="000000"/>
          <w:sz w:val="26"/>
        </w:rPr>
      </w:pPr>
      <w:r>
        <w:rPr>
          <w:noProof/>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-272415</wp:posOffset>
            </wp:positionV>
            <wp:extent cx="661329" cy="823595"/>
            <wp:effectExtent l="0" t="0" r="5715"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028" cy="82695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6631" w:rsidRPr="0000008E" w:rsidRDefault="00226631" w:rsidP="00226631">
      <w:pPr>
        <w:rPr>
          <w:rFonts w:ascii="Times New Roman" w:hAnsi="Times New Roman"/>
          <w:b/>
          <w:color w:val="000000"/>
          <w:sz w:val="28"/>
          <w:szCs w:val="28"/>
        </w:rPr>
      </w:pPr>
      <w:r w:rsidRPr="0000008E">
        <w:rPr>
          <w:rFonts w:ascii="Times New Roman" w:hAnsi="Times New Roman"/>
          <w:b/>
          <w:color w:val="000000"/>
          <w:sz w:val="28"/>
          <w:szCs w:val="28"/>
        </w:rPr>
        <w:t xml:space="preserve"> </w:t>
      </w:r>
    </w:p>
    <w:p w:rsidR="00226631" w:rsidRPr="0000008E" w:rsidRDefault="00226631" w:rsidP="00226631">
      <w:pPr>
        <w:jc w:val="center"/>
        <w:rPr>
          <w:rFonts w:ascii="Times New Roman" w:hAnsi="Times New Roman"/>
          <w:b/>
          <w:bCs/>
          <w:color w:val="000000"/>
          <w:sz w:val="28"/>
          <w:szCs w:val="28"/>
        </w:rPr>
      </w:pPr>
      <w:proofErr w:type="gramStart"/>
      <w:r w:rsidRPr="0000008E">
        <w:rPr>
          <w:rFonts w:ascii="Times New Roman" w:hAnsi="Times New Roman"/>
          <w:b/>
          <w:bCs/>
          <w:color w:val="000000"/>
          <w:sz w:val="28"/>
          <w:szCs w:val="28"/>
        </w:rPr>
        <w:t>АДМИНИСТРАЦИЯ  СЕЛЬСКОГО</w:t>
      </w:r>
      <w:proofErr w:type="gramEnd"/>
      <w:r w:rsidRPr="0000008E">
        <w:rPr>
          <w:rFonts w:ascii="Times New Roman" w:hAnsi="Times New Roman"/>
          <w:b/>
          <w:bCs/>
          <w:color w:val="000000"/>
          <w:sz w:val="28"/>
          <w:szCs w:val="28"/>
        </w:rPr>
        <w:t xml:space="preserve"> ПОСЕЛЕНИЯ КУРУМОЧ</w:t>
      </w:r>
    </w:p>
    <w:p w:rsidR="00226631" w:rsidRPr="0000008E" w:rsidRDefault="00226631" w:rsidP="00226631">
      <w:pPr>
        <w:jc w:val="center"/>
        <w:rPr>
          <w:rFonts w:ascii="Times New Roman" w:hAnsi="Times New Roman"/>
          <w:b/>
          <w:bCs/>
          <w:color w:val="000000"/>
          <w:sz w:val="28"/>
          <w:szCs w:val="28"/>
        </w:rPr>
      </w:pPr>
      <w:r w:rsidRPr="0000008E">
        <w:rPr>
          <w:rFonts w:ascii="Times New Roman" w:hAnsi="Times New Roman"/>
          <w:b/>
          <w:bCs/>
          <w:color w:val="000000"/>
          <w:sz w:val="28"/>
          <w:szCs w:val="28"/>
        </w:rPr>
        <w:t xml:space="preserve"> МУНИЦИПАЛЬНОГО РАЙОНА </w:t>
      </w:r>
    </w:p>
    <w:p w:rsidR="00226631" w:rsidRPr="0000008E" w:rsidRDefault="00226631" w:rsidP="00226631">
      <w:pPr>
        <w:jc w:val="center"/>
        <w:rPr>
          <w:rFonts w:ascii="Times New Roman" w:hAnsi="Times New Roman"/>
          <w:b/>
          <w:bCs/>
          <w:color w:val="000000"/>
          <w:sz w:val="28"/>
          <w:szCs w:val="28"/>
        </w:rPr>
      </w:pPr>
      <w:r w:rsidRPr="0000008E">
        <w:rPr>
          <w:rFonts w:ascii="Times New Roman" w:hAnsi="Times New Roman"/>
          <w:b/>
          <w:bCs/>
          <w:color w:val="000000"/>
          <w:sz w:val="28"/>
          <w:szCs w:val="28"/>
        </w:rPr>
        <w:t>ВОЛЖСКИЙ САМАРСКОЙ ОБЛАСТИ</w:t>
      </w:r>
    </w:p>
    <w:p w:rsidR="00B5658E" w:rsidRDefault="00B5658E" w:rsidP="00226631">
      <w:pPr>
        <w:jc w:val="center"/>
        <w:rPr>
          <w:rFonts w:ascii="Times New Roman" w:hAnsi="Times New Roman"/>
          <w:b/>
          <w:i/>
          <w:sz w:val="28"/>
          <w:szCs w:val="28"/>
        </w:rPr>
      </w:pPr>
    </w:p>
    <w:p w:rsidR="00226631" w:rsidRDefault="00226631" w:rsidP="00226631">
      <w:pPr>
        <w:jc w:val="center"/>
        <w:rPr>
          <w:rFonts w:ascii="Times New Roman" w:hAnsi="Times New Roman"/>
          <w:b/>
          <w:sz w:val="28"/>
          <w:szCs w:val="28"/>
        </w:rPr>
      </w:pPr>
      <w:r w:rsidRPr="0040559F">
        <w:rPr>
          <w:rFonts w:ascii="Times New Roman" w:hAnsi="Times New Roman"/>
          <w:b/>
          <w:sz w:val="28"/>
          <w:szCs w:val="28"/>
        </w:rPr>
        <w:t>ПОСТАНОВЛЕНИЕ</w:t>
      </w:r>
    </w:p>
    <w:p w:rsidR="00226631" w:rsidRDefault="00226631" w:rsidP="00226631">
      <w:pPr>
        <w:jc w:val="center"/>
        <w:rPr>
          <w:rFonts w:ascii="Times New Roman" w:hAnsi="Times New Roman"/>
          <w:b/>
          <w:sz w:val="28"/>
          <w:szCs w:val="28"/>
        </w:rPr>
      </w:pPr>
      <w:r w:rsidRPr="0040559F">
        <w:rPr>
          <w:rFonts w:ascii="Times New Roman" w:hAnsi="Times New Roman"/>
          <w:b/>
          <w:sz w:val="28"/>
          <w:szCs w:val="28"/>
        </w:rPr>
        <w:t>от «</w:t>
      </w:r>
      <w:r w:rsidR="00B5658E">
        <w:rPr>
          <w:rFonts w:ascii="Times New Roman" w:hAnsi="Times New Roman"/>
          <w:b/>
          <w:sz w:val="28"/>
          <w:szCs w:val="28"/>
        </w:rPr>
        <w:t>12</w:t>
      </w:r>
      <w:r w:rsidRPr="0040559F">
        <w:rPr>
          <w:rFonts w:ascii="Times New Roman" w:hAnsi="Times New Roman"/>
          <w:b/>
          <w:sz w:val="28"/>
          <w:szCs w:val="28"/>
        </w:rPr>
        <w:t xml:space="preserve">» </w:t>
      </w:r>
      <w:r w:rsidR="00B5658E">
        <w:rPr>
          <w:rFonts w:ascii="Times New Roman" w:hAnsi="Times New Roman"/>
          <w:b/>
          <w:sz w:val="28"/>
          <w:szCs w:val="28"/>
        </w:rPr>
        <w:t xml:space="preserve">июля </w:t>
      </w:r>
      <w:proofErr w:type="gramStart"/>
      <w:r w:rsidRPr="0040559F">
        <w:rPr>
          <w:rFonts w:ascii="Times New Roman" w:hAnsi="Times New Roman"/>
          <w:b/>
          <w:sz w:val="28"/>
          <w:szCs w:val="28"/>
        </w:rPr>
        <w:t>201</w:t>
      </w:r>
      <w:r w:rsidR="00B5658E">
        <w:rPr>
          <w:rFonts w:ascii="Times New Roman" w:hAnsi="Times New Roman"/>
          <w:b/>
          <w:sz w:val="28"/>
          <w:szCs w:val="28"/>
        </w:rPr>
        <w:t>6</w:t>
      </w:r>
      <w:r>
        <w:rPr>
          <w:rFonts w:ascii="Times New Roman" w:hAnsi="Times New Roman"/>
          <w:b/>
          <w:sz w:val="28"/>
          <w:szCs w:val="28"/>
        </w:rPr>
        <w:t xml:space="preserve"> </w:t>
      </w:r>
      <w:r w:rsidRPr="0040559F">
        <w:rPr>
          <w:rFonts w:ascii="Times New Roman" w:hAnsi="Times New Roman"/>
          <w:b/>
          <w:sz w:val="28"/>
          <w:szCs w:val="28"/>
        </w:rPr>
        <w:t xml:space="preserve"> года</w:t>
      </w:r>
      <w:proofErr w:type="gramEnd"/>
      <w:r w:rsidRPr="0040559F">
        <w:rPr>
          <w:rFonts w:ascii="Times New Roman" w:hAnsi="Times New Roman"/>
          <w:b/>
          <w:sz w:val="28"/>
          <w:szCs w:val="28"/>
        </w:rPr>
        <w:t xml:space="preserve">   №</w:t>
      </w:r>
      <w:r>
        <w:rPr>
          <w:rFonts w:ascii="Times New Roman" w:hAnsi="Times New Roman"/>
          <w:b/>
          <w:sz w:val="28"/>
          <w:szCs w:val="28"/>
        </w:rPr>
        <w:t xml:space="preserve">  </w:t>
      </w:r>
      <w:r w:rsidR="00B5658E">
        <w:rPr>
          <w:rFonts w:ascii="Times New Roman" w:hAnsi="Times New Roman"/>
          <w:b/>
          <w:sz w:val="28"/>
          <w:szCs w:val="28"/>
        </w:rPr>
        <w:t>140</w:t>
      </w:r>
      <w:r>
        <w:rPr>
          <w:rFonts w:ascii="Times New Roman" w:hAnsi="Times New Roman"/>
          <w:b/>
          <w:sz w:val="28"/>
          <w:szCs w:val="28"/>
        </w:rPr>
        <w:t xml:space="preserve"> </w:t>
      </w:r>
    </w:p>
    <w:p w:rsidR="00226631" w:rsidRDefault="00226631" w:rsidP="00226631">
      <w:pPr>
        <w:pStyle w:val="1"/>
        <w:rPr>
          <w:rFonts w:ascii="Times New Roman" w:hAnsi="Times New Roman"/>
          <w:b w:val="0"/>
          <w:color w:val="auto"/>
          <w:sz w:val="28"/>
          <w:szCs w:val="28"/>
        </w:rPr>
      </w:pPr>
      <w:r>
        <w:rPr>
          <w:rFonts w:ascii="Times New Roman" w:hAnsi="Times New Roman"/>
          <w:b w:val="0"/>
          <w:color w:val="auto"/>
          <w:sz w:val="28"/>
          <w:szCs w:val="28"/>
        </w:rPr>
        <w:t>О внесении изменений в Постановление № 218 от 29</w:t>
      </w:r>
      <w:r w:rsidR="008C60BF">
        <w:rPr>
          <w:rFonts w:ascii="Times New Roman" w:hAnsi="Times New Roman"/>
          <w:b w:val="0"/>
          <w:color w:val="auto"/>
          <w:sz w:val="28"/>
          <w:szCs w:val="28"/>
        </w:rPr>
        <w:t xml:space="preserve"> декабря </w:t>
      </w:r>
      <w:r>
        <w:rPr>
          <w:rFonts w:ascii="Times New Roman" w:hAnsi="Times New Roman"/>
          <w:b w:val="0"/>
          <w:color w:val="auto"/>
          <w:sz w:val="28"/>
          <w:szCs w:val="28"/>
        </w:rPr>
        <w:t xml:space="preserve">2015 г </w:t>
      </w:r>
    </w:p>
    <w:p w:rsidR="00226631" w:rsidRDefault="008C60BF" w:rsidP="00226631">
      <w:pPr>
        <w:pStyle w:val="1"/>
        <w:spacing w:before="0" w:after="0"/>
        <w:rPr>
          <w:rFonts w:ascii="Times New Roman" w:hAnsi="Times New Roman"/>
          <w:b w:val="0"/>
          <w:color w:val="auto"/>
          <w:sz w:val="28"/>
          <w:szCs w:val="28"/>
        </w:rPr>
      </w:pPr>
      <w:r>
        <w:rPr>
          <w:rFonts w:ascii="Times New Roman" w:hAnsi="Times New Roman"/>
          <w:b w:val="0"/>
          <w:color w:val="auto"/>
          <w:sz w:val="28"/>
          <w:szCs w:val="28"/>
        </w:rPr>
        <w:t>«</w:t>
      </w:r>
      <w:r w:rsidR="00226631" w:rsidRPr="0003521C">
        <w:rPr>
          <w:rFonts w:ascii="Times New Roman" w:hAnsi="Times New Roman"/>
          <w:b w:val="0"/>
          <w:color w:val="auto"/>
          <w:sz w:val="28"/>
          <w:szCs w:val="28"/>
        </w:rPr>
        <w:t xml:space="preserve">Об утверждении </w:t>
      </w:r>
      <w:r w:rsidR="00226631">
        <w:rPr>
          <w:rFonts w:ascii="Times New Roman" w:hAnsi="Times New Roman"/>
          <w:b w:val="0"/>
          <w:color w:val="auto"/>
          <w:sz w:val="28"/>
          <w:szCs w:val="28"/>
        </w:rPr>
        <w:t xml:space="preserve">Порядка формирования </w:t>
      </w:r>
      <w:r w:rsidR="00226631" w:rsidRPr="0003521C">
        <w:rPr>
          <w:rFonts w:ascii="Times New Roman" w:hAnsi="Times New Roman"/>
          <w:b w:val="0"/>
          <w:color w:val="auto"/>
          <w:sz w:val="28"/>
          <w:szCs w:val="28"/>
        </w:rPr>
        <w:t>муниципального</w:t>
      </w:r>
      <w:r w:rsidR="00226631">
        <w:rPr>
          <w:rFonts w:ascii="Times New Roman" w:hAnsi="Times New Roman"/>
          <w:b w:val="0"/>
          <w:color w:val="auto"/>
          <w:sz w:val="28"/>
          <w:szCs w:val="28"/>
        </w:rPr>
        <w:t xml:space="preserve">    </w:t>
      </w:r>
    </w:p>
    <w:p w:rsidR="00226631" w:rsidRPr="0003521C" w:rsidRDefault="00226631" w:rsidP="00226631">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             </w:t>
      </w:r>
      <w:r w:rsidRPr="0003521C">
        <w:rPr>
          <w:rFonts w:ascii="Times New Roman" w:hAnsi="Times New Roman"/>
          <w:b w:val="0"/>
          <w:color w:val="auto"/>
          <w:sz w:val="28"/>
          <w:szCs w:val="28"/>
        </w:rPr>
        <w:t xml:space="preserve"> задания</w:t>
      </w:r>
      <w:r>
        <w:rPr>
          <w:rFonts w:ascii="Times New Roman" w:hAnsi="Times New Roman"/>
          <w:b w:val="0"/>
          <w:color w:val="auto"/>
          <w:sz w:val="28"/>
          <w:szCs w:val="28"/>
        </w:rPr>
        <w:t xml:space="preserve"> на оказание муниципальных услуг (выполнение работ) в отношении </w:t>
      </w:r>
      <w:proofErr w:type="gramStart"/>
      <w:r>
        <w:rPr>
          <w:rFonts w:ascii="Times New Roman" w:hAnsi="Times New Roman"/>
          <w:b w:val="0"/>
          <w:color w:val="auto"/>
          <w:sz w:val="28"/>
          <w:szCs w:val="28"/>
        </w:rPr>
        <w:t>муниципальных  учреждений</w:t>
      </w:r>
      <w:proofErr w:type="gramEnd"/>
      <w:r>
        <w:rPr>
          <w:rFonts w:ascii="Times New Roman" w:hAnsi="Times New Roman"/>
          <w:b w:val="0"/>
          <w:color w:val="auto"/>
          <w:sz w:val="28"/>
          <w:szCs w:val="28"/>
        </w:rPr>
        <w:t xml:space="preserve"> сельского поселения Курумоч муниципального района Волжский Самарской обл</w:t>
      </w:r>
      <w:bookmarkStart w:id="0" w:name="_GoBack"/>
      <w:bookmarkEnd w:id="0"/>
      <w:r>
        <w:rPr>
          <w:rFonts w:ascii="Times New Roman" w:hAnsi="Times New Roman"/>
          <w:b w:val="0"/>
          <w:color w:val="auto"/>
          <w:sz w:val="28"/>
          <w:szCs w:val="28"/>
        </w:rPr>
        <w:t>асти и финансового обеспечения выполнения муниципального задания</w:t>
      </w:r>
      <w:r w:rsidR="008C60BF">
        <w:rPr>
          <w:rFonts w:ascii="Times New Roman" w:hAnsi="Times New Roman"/>
          <w:b w:val="0"/>
          <w:color w:val="auto"/>
          <w:sz w:val="28"/>
          <w:szCs w:val="28"/>
        </w:rPr>
        <w:t>»</w:t>
      </w:r>
      <w:r w:rsidRPr="0003521C">
        <w:rPr>
          <w:rFonts w:ascii="Times New Roman" w:hAnsi="Times New Roman"/>
          <w:b w:val="0"/>
          <w:color w:val="auto"/>
          <w:sz w:val="28"/>
          <w:szCs w:val="28"/>
        </w:rPr>
        <w:br/>
      </w:r>
    </w:p>
    <w:p w:rsidR="00226631" w:rsidRDefault="00226631" w:rsidP="00226631">
      <w:pPr>
        <w:spacing w:line="360" w:lineRule="auto"/>
        <w:ind w:firstLine="708"/>
        <w:jc w:val="both"/>
        <w:rPr>
          <w:rFonts w:ascii="Times New Roman" w:hAnsi="Times New Roman"/>
          <w:sz w:val="28"/>
          <w:szCs w:val="28"/>
        </w:rPr>
      </w:pPr>
      <w:r w:rsidRPr="0000008E">
        <w:rPr>
          <w:rFonts w:ascii="Times New Roman" w:hAnsi="Times New Roman"/>
          <w:sz w:val="28"/>
          <w:szCs w:val="28"/>
        </w:rPr>
        <w:t xml:space="preserve">В целях установления единого порядка формирования муниципального задания и финансового обеспечения выполнения муниципальных заданий, </w:t>
      </w:r>
      <w:proofErr w:type="gramStart"/>
      <w:r w:rsidRPr="0000008E">
        <w:rPr>
          <w:rFonts w:ascii="Times New Roman" w:hAnsi="Times New Roman"/>
          <w:sz w:val="28"/>
          <w:szCs w:val="28"/>
        </w:rPr>
        <w:t>в  соответствии</w:t>
      </w:r>
      <w:proofErr w:type="gramEnd"/>
      <w:r w:rsidRPr="0000008E">
        <w:rPr>
          <w:rFonts w:ascii="Times New Roman" w:hAnsi="Times New Roman"/>
          <w:sz w:val="28"/>
          <w:szCs w:val="28"/>
        </w:rPr>
        <w:t xml:space="preserve"> с п.3 и п.4 статьи 69.2 Бюджетного кодекса Российской Федерации, подпунктом 3 пункта 7 статьи 9.2 Федерального закона «О некоммерческих организациях» и  подпунктом 3 пункта 5 статьи 4 Федерального закона «Об автономных учреждениях», Администрация сельского поселения Курумоч муниципального района Волжский Самарской области ПОСТАНОВЛЯЕТ:</w:t>
      </w:r>
    </w:p>
    <w:p w:rsidR="008C60BF" w:rsidRPr="008C60BF" w:rsidRDefault="00226631" w:rsidP="0017065E">
      <w:pPr>
        <w:pStyle w:val="a3"/>
        <w:numPr>
          <w:ilvl w:val="0"/>
          <w:numId w:val="1"/>
        </w:numPr>
        <w:spacing w:line="360" w:lineRule="auto"/>
        <w:jc w:val="both"/>
      </w:pPr>
      <w:r w:rsidRPr="008C60BF">
        <w:rPr>
          <w:rFonts w:ascii="Times New Roman" w:hAnsi="Times New Roman"/>
          <w:sz w:val="28"/>
          <w:szCs w:val="28"/>
        </w:rPr>
        <w:t xml:space="preserve">Внести в Постановление </w:t>
      </w:r>
      <w:r w:rsidR="008C60BF">
        <w:rPr>
          <w:rFonts w:ascii="Times New Roman" w:hAnsi="Times New Roman"/>
          <w:sz w:val="28"/>
          <w:szCs w:val="28"/>
        </w:rPr>
        <w:t xml:space="preserve">№ 218 от 29 декабря 2015 </w:t>
      </w:r>
      <w:proofErr w:type="gramStart"/>
      <w:r w:rsidR="008C60BF">
        <w:rPr>
          <w:rFonts w:ascii="Times New Roman" w:hAnsi="Times New Roman"/>
          <w:sz w:val="28"/>
          <w:szCs w:val="28"/>
        </w:rPr>
        <w:t>года</w:t>
      </w:r>
      <w:r w:rsidR="008C60BF" w:rsidRPr="008C60BF">
        <w:rPr>
          <w:rFonts w:ascii="Times New Roman" w:hAnsi="Times New Roman"/>
          <w:b/>
          <w:sz w:val="28"/>
          <w:szCs w:val="28"/>
        </w:rPr>
        <w:t xml:space="preserve">  </w:t>
      </w:r>
      <w:r w:rsidR="008C60BF">
        <w:rPr>
          <w:rFonts w:ascii="Times New Roman" w:hAnsi="Times New Roman"/>
          <w:b/>
          <w:sz w:val="28"/>
          <w:szCs w:val="28"/>
        </w:rPr>
        <w:t>«</w:t>
      </w:r>
      <w:proofErr w:type="gramEnd"/>
      <w:r w:rsidR="008C60BF" w:rsidRPr="008C60BF">
        <w:rPr>
          <w:rFonts w:ascii="Times New Roman" w:hAnsi="Times New Roman"/>
          <w:sz w:val="28"/>
          <w:szCs w:val="28"/>
        </w:rPr>
        <w:t>Об утверждении муниципального задания на оказание муниципальных услуг (выполнение работ) в отношении муниципальных  учреждений сельского поселения Курумоч муниципального района Волжский Самарской области и финансового обеспечения выполнения муниципального задания</w:t>
      </w:r>
      <w:r w:rsidR="008C60BF">
        <w:rPr>
          <w:rFonts w:ascii="Times New Roman" w:hAnsi="Times New Roman"/>
          <w:sz w:val="28"/>
          <w:szCs w:val="28"/>
        </w:rPr>
        <w:t>» следующие изменения:</w:t>
      </w:r>
    </w:p>
    <w:p w:rsidR="008C60BF" w:rsidRPr="00E356C8" w:rsidRDefault="008C60BF" w:rsidP="00784E20">
      <w:pPr>
        <w:pStyle w:val="a3"/>
        <w:numPr>
          <w:ilvl w:val="0"/>
          <w:numId w:val="3"/>
        </w:numPr>
        <w:spacing w:line="360" w:lineRule="auto"/>
        <w:jc w:val="both"/>
        <w:rPr>
          <w:rFonts w:ascii="Times New Roman" w:hAnsi="Times New Roman"/>
          <w:sz w:val="28"/>
          <w:szCs w:val="28"/>
        </w:rPr>
      </w:pPr>
      <w:r w:rsidRPr="00E356C8">
        <w:rPr>
          <w:rFonts w:ascii="Times New Roman" w:hAnsi="Times New Roman"/>
          <w:sz w:val="28"/>
          <w:szCs w:val="28"/>
        </w:rPr>
        <w:t xml:space="preserve">Пункт </w:t>
      </w:r>
      <w:proofErr w:type="gramStart"/>
      <w:r w:rsidRPr="00E356C8">
        <w:rPr>
          <w:rFonts w:ascii="Times New Roman" w:hAnsi="Times New Roman"/>
          <w:sz w:val="28"/>
          <w:szCs w:val="28"/>
        </w:rPr>
        <w:t>34  Порядка</w:t>
      </w:r>
      <w:proofErr w:type="gramEnd"/>
      <w:r w:rsidRPr="00E356C8">
        <w:rPr>
          <w:rFonts w:ascii="Times New Roman" w:hAnsi="Times New Roman"/>
          <w:sz w:val="28"/>
          <w:szCs w:val="28"/>
        </w:rPr>
        <w:t xml:space="preserve">  читать  в следующей редакции:</w:t>
      </w:r>
    </w:p>
    <w:p w:rsidR="008C60BF" w:rsidRPr="00E356C8" w:rsidRDefault="008C60BF" w:rsidP="008C60BF">
      <w:pPr>
        <w:pStyle w:val="ConsPlusNormal"/>
        <w:numPr>
          <w:ilvl w:val="0"/>
          <w:numId w:val="2"/>
        </w:numPr>
        <w:jc w:val="both"/>
        <w:rPr>
          <w:rFonts w:ascii="Times New Roman" w:hAnsi="Times New Roman" w:cs="Times New Roman"/>
          <w:sz w:val="28"/>
          <w:szCs w:val="28"/>
        </w:rPr>
      </w:pPr>
      <w:r w:rsidRPr="00E356C8">
        <w:rPr>
          <w:rFonts w:ascii="Times New Roman" w:hAnsi="Times New Roman" w:cs="Times New Roman"/>
          <w:sz w:val="28"/>
          <w:szCs w:val="28"/>
        </w:rPr>
        <w:lastRenderedPageBreak/>
        <w:t xml:space="preserve">Порядок и условия предоставления субсидии, в том числе права, обязанности, ответственность сторон, сроки предоставления и объем субсидии, определяются соглашением, заключенным учредителем бюджетного или автономного учреждения и бюджетным или автономным учреждением </w:t>
      </w:r>
      <w:r w:rsidR="00E356C8" w:rsidRPr="00E356C8">
        <w:rPr>
          <w:rFonts w:ascii="Times New Roman" w:hAnsi="Times New Roman" w:cs="Times New Roman"/>
          <w:sz w:val="28"/>
          <w:szCs w:val="28"/>
        </w:rPr>
        <w:t>соответственно. (</w:t>
      </w:r>
      <w:r w:rsidRPr="00E356C8">
        <w:rPr>
          <w:rFonts w:ascii="Times New Roman" w:hAnsi="Times New Roman" w:cs="Times New Roman"/>
          <w:sz w:val="28"/>
          <w:szCs w:val="28"/>
        </w:rPr>
        <w:t>Приложение 3 к настоящему порядку)</w:t>
      </w:r>
    </w:p>
    <w:p w:rsidR="008C60BF" w:rsidRPr="00E356C8" w:rsidRDefault="008C60BF" w:rsidP="008C60BF">
      <w:pPr>
        <w:spacing w:line="360" w:lineRule="auto"/>
        <w:ind w:left="360"/>
        <w:jc w:val="both"/>
        <w:rPr>
          <w:rFonts w:ascii="Times New Roman" w:hAnsi="Times New Roman"/>
          <w:sz w:val="28"/>
          <w:szCs w:val="28"/>
        </w:rPr>
      </w:pPr>
    </w:p>
    <w:p w:rsidR="008C60BF" w:rsidRPr="00E356C8" w:rsidRDefault="008C60BF" w:rsidP="00784E20">
      <w:pPr>
        <w:pStyle w:val="a3"/>
        <w:numPr>
          <w:ilvl w:val="0"/>
          <w:numId w:val="3"/>
        </w:numPr>
        <w:spacing w:line="360" w:lineRule="auto"/>
        <w:jc w:val="both"/>
        <w:rPr>
          <w:rFonts w:ascii="Times New Roman" w:hAnsi="Times New Roman"/>
          <w:sz w:val="28"/>
          <w:szCs w:val="28"/>
        </w:rPr>
      </w:pPr>
      <w:r w:rsidRPr="00E356C8">
        <w:rPr>
          <w:rFonts w:ascii="Times New Roman" w:hAnsi="Times New Roman"/>
          <w:sz w:val="28"/>
          <w:szCs w:val="28"/>
        </w:rPr>
        <w:t xml:space="preserve">Порядок </w:t>
      </w:r>
      <w:r w:rsidR="00784E20" w:rsidRPr="00E356C8">
        <w:rPr>
          <w:rFonts w:ascii="Times New Roman" w:hAnsi="Times New Roman"/>
          <w:sz w:val="28"/>
          <w:szCs w:val="28"/>
        </w:rPr>
        <w:t>дополнить следующими пунктами:</w:t>
      </w:r>
    </w:p>
    <w:p w:rsidR="00784E20" w:rsidRPr="00E356C8" w:rsidRDefault="00784E20" w:rsidP="00E356C8">
      <w:pPr>
        <w:pStyle w:val="ConsPlusNormal"/>
        <w:tabs>
          <w:tab w:val="left" w:pos="848"/>
        </w:tabs>
        <w:jc w:val="both"/>
        <w:outlineLvl w:val="0"/>
        <w:rPr>
          <w:rFonts w:ascii="Times New Roman" w:hAnsi="Times New Roman" w:cs="Times New Roman"/>
          <w:sz w:val="28"/>
          <w:szCs w:val="28"/>
        </w:rPr>
      </w:pPr>
      <w:r w:rsidRPr="00E356C8">
        <w:rPr>
          <w:rFonts w:ascii="Times New Roman" w:hAnsi="Times New Roman" w:cs="Times New Roman"/>
          <w:sz w:val="28"/>
          <w:szCs w:val="28"/>
        </w:rPr>
        <w:t xml:space="preserve">            38. Не использованные в текущем финансовом году остатки средств, предоставленных бюджетным и автономным учреждениям из местного бюджета, используются в очередном финансовом году для достижения целей, ради которых эти учреждения созданы.</w:t>
      </w:r>
    </w:p>
    <w:p w:rsidR="00784E20" w:rsidRPr="00E356C8" w:rsidRDefault="00784E20" w:rsidP="00E356C8">
      <w:pPr>
        <w:pStyle w:val="ConsPlusNormal"/>
        <w:tabs>
          <w:tab w:val="left" w:pos="848"/>
        </w:tabs>
        <w:jc w:val="both"/>
        <w:outlineLvl w:val="0"/>
        <w:rPr>
          <w:rFonts w:ascii="Times New Roman" w:hAnsi="Times New Roman" w:cs="Times New Roman"/>
          <w:sz w:val="28"/>
          <w:szCs w:val="28"/>
        </w:rPr>
      </w:pPr>
      <w:r w:rsidRPr="00E356C8">
        <w:rPr>
          <w:rFonts w:ascii="Times New Roman" w:hAnsi="Times New Roman" w:cs="Times New Roman"/>
          <w:sz w:val="28"/>
          <w:szCs w:val="28"/>
        </w:rPr>
        <w:t xml:space="preserve">            39. В случае, когда на основании итогового отчета об исполнении муниципального задания и отчета об использовании субсидии или на основании проверки установлено, что муниципальное задание выполнено не в полном объеме, учредитель рассматривает вопрос о частичном или полном возврате субсидии в местный бюджет в размере, определенном исходя из количества фактически не оказанных услуг (не выполненных работ). По решению учредителя фактически не оказанные услуги (не выполненные работы) включаются в муниципальное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784E20" w:rsidRPr="00E356C8" w:rsidRDefault="00784E20" w:rsidP="00E356C8">
      <w:pPr>
        <w:pStyle w:val="ConsPlusNormal"/>
        <w:tabs>
          <w:tab w:val="left" w:pos="848"/>
        </w:tabs>
        <w:jc w:val="both"/>
        <w:outlineLvl w:val="0"/>
        <w:rPr>
          <w:rFonts w:ascii="Times New Roman" w:hAnsi="Times New Roman" w:cs="Times New Roman"/>
          <w:sz w:val="28"/>
          <w:szCs w:val="28"/>
        </w:rPr>
      </w:pPr>
      <w:r w:rsidRPr="00E356C8">
        <w:rPr>
          <w:rFonts w:ascii="Times New Roman" w:hAnsi="Times New Roman" w:cs="Times New Roman"/>
          <w:sz w:val="28"/>
          <w:szCs w:val="28"/>
        </w:rPr>
        <w:t xml:space="preserve">           40.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при формировании муниципального задания на очередной год. Указанные работы (услуги), необходимо отразить в муниципальном задании на очередной год, а средства субсидии на их выполнение (оказание) отразить в Соглашении без включения в общий объем субсидии в очередном году.</w:t>
      </w:r>
    </w:p>
    <w:p w:rsidR="00784E20" w:rsidRPr="00E356C8" w:rsidRDefault="00784E20" w:rsidP="00E356C8">
      <w:pPr>
        <w:pStyle w:val="ConsPlusNormal"/>
        <w:tabs>
          <w:tab w:val="left" w:pos="848"/>
        </w:tabs>
        <w:jc w:val="both"/>
        <w:outlineLvl w:val="0"/>
        <w:rPr>
          <w:rFonts w:ascii="Times New Roman" w:hAnsi="Times New Roman" w:cs="Times New Roman"/>
          <w:sz w:val="28"/>
          <w:szCs w:val="28"/>
        </w:rPr>
      </w:pPr>
      <w:r w:rsidRPr="00E356C8">
        <w:rPr>
          <w:rFonts w:ascii="Times New Roman" w:hAnsi="Times New Roman" w:cs="Times New Roman"/>
          <w:sz w:val="28"/>
          <w:szCs w:val="28"/>
        </w:rPr>
        <w:t xml:space="preserve">             41.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местного бюджета осуществляет учредитель, а также органы муниципального финансового контроля Волжского муниципального района в порядке, установленном действующим законодательством.</w:t>
      </w:r>
    </w:p>
    <w:p w:rsidR="00EA68CD" w:rsidRPr="00E356C8" w:rsidRDefault="00784E20" w:rsidP="00E356C8">
      <w:pPr>
        <w:jc w:val="both"/>
        <w:rPr>
          <w:rFonts w:ascii="Times New Roman" w:hAnsi="Times New Roman"/>
          <w:sz w:val="28"/>
          <w:szCs w:val="28"/>
        </w:rPr>
      </w:pPr>
      <w:r w:rsidRPr="00E356C8">
        <w:rPr>
          <w:rFonts w:ascii="Times New Roman" w:hAnsi="Times New Roman"/>
          <w:sz w:val="28"/>
          <w:szCs w:val="28"/>
        </w:rPr>
        <w:t xml:space="preserve">              42. Контроль и мониторинг выполнения муниципального задания казенными учреждениями, бюджетными и автономными учреждениями осуществляют соответственно главные распорядители и учредители бюджетных или автономных учреждений.</w:t>
      </w:r>
    </w:p>
    <w:p w:rsidR="00784E20" w:rsidRPr="00E356C8" w:rsidRDefault="00784E20" w:rsidP="00784E20">
      <w:pPr>
        <w:rPr>
          <w:rFonts w:ascii="Times New Roman" w:hAnsi="Times New Roman"/>
          <w:sz w:val="28"/>
          <w:szCs w:val="28"/>
        </w:rPr>
      </w:pPr>
    </w:p>
    <w:p w:rsidR="00784E20" w:rsidRPr="00E356C8" w:rsidRDefault="00784E20" w:rsidP="00784E20">
      <w:pPr>
        <w:pStyle w:val="a3"/>
        <w:numPr>
          <w:ilvl w:val="0"/>
          <w:numId w:val="3"/>
        </w:numPr>
        <w:rPr>
          <w:rFonts w:ascii="Times New Roman" w:hAnsi="Times New Roman"/>
          <w:sz w:val="28"/>
          <w:szCs w:val="28"/>
        </w:rPr>
      </w:pPr>
      <w:r w:rsidRPr="00E356C8">
        <w:rPr>
          <w:rFonts w:ascii="Times New Roman" w:hAnsi="Times New Roman"/>
          <w:sz w:val="28"/>
          <w:szCs w:val="28"/>
        </w:rPr>
        <w:lastRenderedPageBreak/>
        <w:t xml:space="preserve">Пункт 3 Приложение </w:t>
      </w:r>
      <w:proofErr w:type="gramStart"/>
      <w:r w:rsidRPr="00E356C8">
        <w:rPr>
          <w:rFonts w:ascii="Times New Roman" w:hAnsi="Times New Roman"/>
          <w:sz w:val="28"/>
          <w:szCs w:val="28"/>
        </w:rPr>
        <w:t>3  к</w:t>
      </w:r>
      <w:proofErr w:type="gramEnd"/>
      <w:r w:rsidRPr="00E356C8">
        <w:rPr>
          <w:rFonts w:ascii="Times New Roman" w:hAnsi="Times New Roman"/>
          <w:sz w:val="28"/>
          <w:szCs w:val="28"/>
        </w:rPr>
        <w:t xml:space="preserve"> Порядку дополнить подпунктами:</w:t>
      </w:r>
    </w:p>
    <w:p w:rsidR="00784E20" w:rsidRPr="00E356C8" w:rsidRDefault="00784E20" w:rsidP="00784E20">
      <w:pPr>
        <w:spacing w:before="100" w:beforeAutospacing="1" w:after="100" w:afterAutospacing="1" w:line="240" w:lineRule="auto"/>
        <w:rPr>
          <w:rFonts w:ascii="Times New Roman" w:hAnsi="Times New Roman"/>
          <w:sz w:val="28"/>
          <w:szCs w:val="28"/>
          <w:lang w:eastAsia="ru-RU"/>
        </w:rPr>
      </w:pPr>
      <w:r w:rsidRPr="00E356C8">
        <w:rPr>
          <w:rFonts w:ascii="Times New Roman" w:hAnsi="Times New Roman"/>
          <w:sz w:val="28"/>
          <w:szCs w:val="28"/>
          <w:lang w:eastAsia="ru-RU"/>
        </w:rPr>
        <w:t>2.3.3. В сроки, утвержденные для предоставления отчета об исполнении муниципального задания, предоставлять отчет об использовании Субсидии в соответствии с приложением N 2 к Соглашению «Отчет об использовании субсидии на финансовое обеспечение выполнения муниципального задания на оказание муниципальных услуг (выполнение работ)».</w:t>
      </w:r>
    </w:p>
    <w:p w:rsidR="00784E20" w:rsidRPr="00E356C8" w:rsidRDefault="00784E20" w:rsidP="00784E20">
      <w:pPr>
        <w:spacing w:before="100" w:beforeAutospacing="1" w:after="100" w:afterAutospacing="1" w:line="240" w:lineRule="auto"/>
        <w:rPr>
          <w:rFonts w:ascii="Times New Roman" w:hAnsi="Times New Roman"/>
          <w:sz w:val="28"/>
          <w:szCs w:val="28"/>
          <w:lang w:eastAsia="ru-RU"/>
        </w:rPr>
      </w:pPr>
      <w:r w:rsidRPr="00E356C8">
        <w:rPr>
          <w:rFonts w:ascii="Times New Roman" w:hAnsi="Times New Roman"/>
          <w:sz w:val="28"/>
          <w:szCs w:val="28"/>
          <w:lang w:eastAsia="ru-RU"/>
        </w:rPr>
        <w:t>2.3.4. Возвращать Субсидию или ее часть в случае, если фактически исполненное Учреждением муниципальное задание меньше по объему, чем это предусмотрено заданием, или не соответствует качеству услуг, определенному в задании.</w:t>
      </w:r>
    </w:p>
    <w:p w:rsidR="00784E20" w:rsidRPr="00E356C8" w:rsidRDefault="00784E20" w:rsidP="00784E20">
      <w:pPr>
        <w:pStyle w:val="a3"/>
        <w:numPr>
          <w:ilvl w:val="0"/>
          <w:numId w:val="3"/>
        </w:numPr>
        <w:rPr>
          <w:rFonts w:ascii="Times New Roman" w:hAnsi="Times New Roman"/>
          <w:sz w:val="28"/>
          <w:szCs w:val="28"/>
        </w:rPr>
      </w:pPr>
      <w:r w:rsidRPr="00E356C8">
        <w:rPr>
          <w:rFonts w:ascii="Times New Roman" w:hAnsi="Times New Roman"/>
          <w:sz w:val="28"/>
          <w:szCs w:val="28"/>
        </w:rPr>
        <w:t xml:space="preserve">Приложение </w:t>
      </w:r>
      <w:proofErr w:type="gramStart"/>
      <w:r w:rsidRPr="00E356C8">
        <w:rPr>
          <w:rFonts w:ascii="Times New Roman" w:hAnsi="Times New Roman"/>
          <w:sz w:val="28"/>
          <w:szCs w:val="28"/>
        </w:rPr>
        <w:t>3  к</w:t>
      </w:r>
      <w:proofErr w:type="gramEnd"/>
      <w:r w:rsidRPr="00E356C8">
        <w:rPr>
          <w:rFonts w:ascii="Times New Roman" w:hAnsi="Times New Roman"/>
          <w:sz w:val="28"/>
          <w:szCs w:val="28"/>
        </w:rPr>
        <w:t xml:space="preserve"> Порядку дополнить приложением 2</w:t>
      </w:r>
    </w:p>
    <w:p w:rsidR="00784E20" w:rsidRPr="00E356C8" w:rsidRDefault="000E0F9F" w:rsidP="006F10ED">
      <w:pPr>
        <w:tabs>
          <w:tab w:val="left" w:pos="3270"/>
        </w:tabs>
        <w:jc w:val="right"/>
        <w:rPr>
          <w:rFonts w:ascii="Times New Roman" w:hAnsi="Times New Roman"/>
          <w:sz w:val="28"/>
          <w:szCs w:val="28"/>
        </w:rPr>
      </w:pPr>
      <w:r>
        <w:rPr>
          <w:rFonts w:ascii="Times New Roman" w:hAnsi="Times New Roman"/>
          <w:sz w:val="28"/>
          <w:szCs w:val="28"/>
        </w:rPr>
        <w:t>«</w:t>
      </w:r>
      <w:r w:rsidR="00784E20" w:rsidRPr="00E356C8">
        <w:rPr>
          <w:rFonts w:ascii="Times New Roman" w:hAnsi="Times New Roman"/>
          <w:sz w:val="28"/>
          <w:szCs w:val="28"/>
        </w:rPr>
        <w:t>Приложение 2</w:t>
      </w:r>
    </w:p>
    <w:p w:rsidR="00784E20" w:rsidRPr="00E356C8" w:rsidRDefault="00784E20" w:rsidP="006F10ED">
      <w:pPr>
        <w:tabs>
          <w:tab w:val="left" w:pos="3270"/>
        </w:tabs>
        <w:jc w:val="right"/>
        <w:rPr>
          <w:rFonts w:ascii="Times New Roman" w:hAnsi="Times New Roman"/>
          <w:sz w:val="28"/>
          <w:szCs w:val="28"/>
        </w:rPr>
      </w:pPr>
      <w:r w:rsidRPr="00E356C8">
        <w:rPr>
          <w:rFonts w:ascii="Times New Roman" w:hAnsi="Times New Roman"/>
          <w:sz w:val="28"/>
          <w:szCs w:val="28"/>
        </w:rPr>
        <w:t xml:space="preserve"> к Соглашению о порядке и условиях предоставления субсидии на финансовое обеспечение выполнения муниципального </w:t>
      </w:r>
      <w:r w:rsidR="00E356C8" w:rsidRPr="00E356C8">
        <w:rPr>
          <w:rFonts w:ascii="Times New Roman" w:hAnsi="Times New Roman"/>
          <w:sz w:val="28"/>
          <w:szCs w:val="28"/>
        </w:rPr>
        <w:t>задания на</w:t>
      </w:r>
      <w:r w:rsidRPr="00E356C8">
        <w:rPr>
          <w:rFonts w:ascii="Times New Roman" w:hAnsi="Times New Roman"/>
          <w:sz w:val="28"/>
          <w:szCs w:val="28"/>
        </w:rPr>
        <w:t xml:space="preserve"> оказание муниципальных услуг и (или) выполнение муниципальных работ</w:t>
      </w:r>
    </w:p>
    <w:p w:rsidR="00784E20" w:rsidRPr="00E356C8" w:rsidRDefault="00784E20" w:rsidP="00784E20">
      <w:pPr>
        <w:tabs>
          <w:tab w:val="left" w:pos="3270"/>
        </w:tabs>
        <w:jc w:val="both"/>
        <w:rPr>
          <w:rFonts w:ascii="Times New Roman" w:hAnsi="Times New Roman"/>
          <w:sz w:val="28"/>
          <w:szCs w:val="28"/>
        </w:rPr>
      </w:pPr>
      <w:r w:rsidRPr="00E356C8">
        <w:rPr>
          <w:rFonts w:ascii="Times New Roman" w:hAnsi="Times New Roman"/>
          <w:sz w:val="28"/>
          <w:szCs w:val="28"/>
        </w:rPr>
        <w:t>от ________ № ______</w:t>
      </w:r>
    </w:p>
    <w:p w:rsidR="00784E20" w:rsidRPr="00E356C8" w:rsidRDefault="00784E20" w:rsidP="00784E20">
      <w:pPr>
        <w:tabs>
          <w:tab w:val="left" w:pos="3270"/>
        </w:tabs>
        <w:jc w:val="center"/>
        <w:rPr>
          <w:rFonts w:ascii="Times New Roman" w:hAnsi="Times New Roman"/>
          <w:b/>
          <w:sz w:val="28"/>
          <w:szCs w:val="28"/>
        </w:rPr>
      </w:pPr>
      <w:r w:rsidRPr="00E356C8">
        <w:rPr>
          <w:rFonts w:ascii="Times New Roman" w:hAnsi="Times New Roman"/>
          <w:b/>
          <w:sz w:val="28"/>
          <w:szCs w:val="28"/>
        </w:rPr>
        <w:t xml:space="preserve">Отчет об </w:t>
      </w:r>
      <w:proofErr w:type="gramStart"/>
      <w:r w:rsidRPr="00E356C8">
        <w:rPr>
          <w:rFonts w:ascii="Times New Roman" w:hAnsi="Times New Roman"/>
          <w:b/>
          <w:sz w:val="28"/>
          <w:szCs w:val="28"/>
        </w:rPr>
        <w:t>использовании  субсидии</w:t>
      </w:r>
      <w:proofErr w:type="gramEnd"/>
      <w:r w:rsidRPr="00E356C8">
        <w:rPr>
          <w:rFonts w:ascii="Times New Roman" w:hAnsi="Times New Roman"/>
          <w:b/>
          <w:sz w:val="28"/>
          <w:szCs w:val="28"/>
        </w:rPr>
        <w:t xml:space="preserve"> на иные цели</w:t>
      </w:r>
    </w:p>
    <w:p w:rsidR="00784E20" w:rsidRPr="00E356C8" w:rsidRDefault="00784E20" w:rsidP="00784E20">
      <w:pPr>
        <w:pBdr>
          <w:bottom w:val="single" w:sz="8" w:space="1" w:color="000000"/>
        </w:pBdr>
        <w:tabs>
          <w:tab w:val="left" w:pos="3270"/>
        </w:tabs>
        <w:jc w:val="center"/>
        <w:rPr>
          <w:rFonts w:ascii="Times New Roman" w:hAnsi="Times New Roman"/>
          <w:sz w:val="28"/>
          <w:szCs w:val="28"/>
        </w:rPr>
      </w:pPr>
    </w:p>
    <w:p w:rsidR="00784E20" w:rsidRPr="00E356C8" w:rsidRDefault="00784E20" w:rsidP="00784E20">
      <w:pPr>
        <w:tabs>
          <w:tab w:val="left" w:pos="3270"/>
        </w:tabs>
        <w:jc w:val="center"/>
        <w:rPr>
          <w:rFonts w:ascii="Times New Roman" w:hAnsi="Times New Roman"/>
          <w:sz w:val="28"/>
          <w:szCs w:val="28"/>
        </w:rPr>
      </w:pPr>
      <w:r w:rsidRPr="00E356C8">
        <w:rPr>
          <w:rFonts w:ascii="Times New Roman" w:hAnsi="Times New Roman"/>
          <w:sz w:val="28"/>
          <w:szCs w:val="28"/>
        </w:rPr>
        <w:t>(наименование муниципального учреждения)</w:t>
      </w:r>
    </w:p>
    <w:p w:rsidR="00784E20" w:rsidRPr="00E356C8" w:rsidRDefault="00784E20" w:rsidP="00784E20">
      <w:pPr>
        <w:tabs>
          <w:tab w:val="left" w:pos="3270"/>
        </w:tabs>
        <w:jc w:val="center"/>
        <w:rPr>
          <w:rFonts w:ascii="Times New Roman" w:hAnsi="Times New Roman"/>
          <w:sz w:val="28"/>
          <w:szCs w:val="28"/>
        </w:rPr>
      </w:pPr>
      <w:r w:rsidRPr="00E356C8">
        <w:rPr>
          <w:rFonts w:ascii="Times New Roman" w:hAnsi="Times New Roman"/>
          <w:sz w:val="28"/>
          <w:szCs w:val="28"/>
        </w:rPr>
        <w:t>на «____» ________________20___г.</w:t>
      </w:r>
    </w:p>
    <w:tbl>
      <w:tblPr>
        <w:tblW w:w="0" w:type="auto"/>
        <w:tblInd w:w="-5" w:type="dxa"/>
        <w:tblLayout w:type="fixed"/>
        <w:tblLook w:val="0000" w:firstRow="0" w:lastRow="0" w:firstColumn="0" w:lastColumn="0" w:noHBand="0" w:noVBand="0"/>
      </w:tblPr>
      <w:tblGrid>
        <w:gridCol w:w="648"/>
        <w:gridCol w:w="2160"/>
        <w:gridCol w:w="1607"/>
        <w:gridCol w:w="1849"/>
        <w:gridCol w:w="1817"/>
        <w:gridCol w:w="1499"/>
      </w:tblGrid>
      <w:tr w:rsidR="00E356C8" w:rsidRPr="00E356C8" w:rsidTr="00B53A8B">
        <w:tc>
          <w:tcPr>
            <w:tcW w:w="648" w:type="dxa"/>
            <w:tcBorders>
              <w:top w:val="single" w:sz="4" w:space="0" w:color="000000"/>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 п/п</w:t>
            </w:r>
          </w:p>
        </w:tc>
        <w:tc>
          <w:tcPr>
            <w:tcW w:w="2160" w:type="dxa"/>
            <w:tcBorders>
              <w:top w:val="single" w:sz="4" w:space="0" w:color="000000"/>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Вид субсидии</w:t>
            </w:r>
          </w:p>
          <w:p w:rsidR="00784E20" w:rsidRPr="00E356C8" w:rsidRDefault="00784E20" w:rsidP="00B53A8B">
            <w:pPr>
              <w:tabs>
                <w:tab w:val="left" w:pos="3270"/>
              </w:tabs>
              <w:jc w:val="center"/>
              <w:rPr>
                <w:rFonts w:ascii="Times New Roman" w:hAnsi="Times New Roman"/>
              </w:rPr>
            </w:pPr>
            <w:r w:rsidRPr="00E356C8">
              <w:rPr>
                <w:rFonts w:ascii="Times New Roman" w:hAnsi="Times New Roman"/>
              </w:rPr>
              <w:t xml:space="preserve"> (по целям предоставления субсидии)</w:t>
            </w:r>
          </w:p>
        </w:tc>
        <w:tc>
          <w:tcPr>
            <w:tcW w:w="1607" w:type="dxa"/>
            <w:tcBorders>
              <w:top w:val="single" w:sz="4" w:space="0" w:color="000000"/>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Предусмотрено средств на 20__год</w:t>
            </w:r>
          </w:p>
        </w:tc>
        <w:tc>
          <w:tcPr>
            <w:tcW w:w="1849" w:type="dxa"/>
            <w:tcBorders>
              <w:top w:val="single" w:sz="4" w:space="0" w:color="000000"/>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Фактически профинансировано на отчетную дату</w:t>
            </w:r>
          </w:p>
        </w:tc>
        <w:tc>
          <w:tcPr>
            <w:tcW w:w="1817" w:type="dxa"/>
            <w:tcBorders>
              <w:top w:val="single" w:sz="4" w:space="0" w:color="000000"/>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 xml:space="preserve">Остатки неиспользованных средств (на конец отчетного </w:t>
            </w:r>
            <w:proofErr w:type="spellStart"/>
            <w:r w:rsidRPr="00E356C8">
              <w:rPr>
                <w:rFonts w:ascii="Times New Roman" w:hAnsi="Times New Roman"/>
              </w:rPr>
              <w:t>преиода</w:t>
            </w:r>
            <w:proofErr w:type="spellEnd"/>
            <w:r w:rsidRPr="00E356C8">
              <w:rPr>
                <w:rFonts w:ascii="Times New Roman" w:hAnsi="Times New Roman"/>
              </w:rPr>
              <w:t>)</w:t>
            </w:r>
          </w:p>
        </w:tc>
        <w:tc>
          <w:tcPr>
            <w:tcW w:w="1499" w:type="dxa"/>
            <w:tcBorders>
              <w:top w:val="single" w:sz="4" w:space="0" w:color="000000"/>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Примечание</w:t>
            </w: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1</w:t>
            </w: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2</w:t>
            </w: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w:t>
            </w: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r w:rsidR="00E356C8" w:rsidRPr="00E356C8" w:rsidTr="00B53A8B">
        <w:tc>
          <w:tcPr>
            <w:tcW w:w="648"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2160"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r w:rsidRPr="00E356C8">
              <w:rPr>
                <w:rFonts w:ascii="Times New Roman" w:hAnsi="Times New Roman"/>
              </w:rPr>
              <w:t>ИТОГО</w:t>
            </w:r>
          </w:p>
        </w:tc>
        <w:tc>
          <w:tcPr>
            <w:tcW w:w="160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49"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817" w:type="dxa"/>
            <w:tcBorders>
              <w:left w:val="single" w:sz="4" w:space="0" w:color="000000"/>
              <w:bottom w:val="single" w:sz="4" w:space="0" w:color="000000"/>
            </w:tcBorders>
          </w:tcPr>
          <w:p w:rsidR="00784E20" w:rsidRPr="00E356C8" w:rsidRDefault="00784E20" w:rsidP="00B53A8B">
            <w:pPr>
              <w:tabs>
                <w:tab w:val="left" w:pos="3270"/>
              </w:tabs>
              <w:snapToGrid w:val="0"/>
              <w:jc w:val="center"/>
              <w:rPr>
                <w:rFonts w:ascii="Times New Roman" w:hAnsi="Times New Roman"/>
              </w:rPr>
            </w:pPr>
          </w:p>
        </w:tc>
        <w:tc>
          <w:tcPr>
            <w:tcW w:w="1499" w:type="dxa"/>
            <w:tcBorders>
              <w:left w:val="single" w:sz="4" w:space="0" w:color="000000"/>
              <w:bottom w:val="single" w:sz="4" w:space="0" w:color="000000"/>
              <w:right w:val="single" w:sz="4" w:space="0" w:color="000000"/>
            </w:tcBorders>
          </w:tcPr>
          <w:p w:rsidR="00784E20" w:rsidRPr="00E356C8" w:rsidRDefault="00784E20" w:rsidP="00B53A8B">
            <w:pPr>
              <w:tabs>
                <w:tab w:val="left" w:pos="3270"/>
              </w:tabs>
              <w:snapToGrid w:val="0"/>
              <w:jc w:val="center"/>
              <w:rPr>
                <w:rFonts w:ascii="Times New Roman" w:hAnsi="Times New Roman"/>
              </w:rPr>
            </w:pPr>
          </w:p>
        </w:tc>
      </w:tr>
    </w:tbl>
    <w:p w:rsidR="00784E20" w:rsidRPr="00E356C8" w:rsidRDefault="00784E20" w:rsidP="00784E20">
      <w:pPr>
        <w:tabs>
          <w:tab w:val="left" w:pos="3270"/>
        </w:tabs>
        <w:jc w:val="both"/>
        <w:rPr>
          <w:rFonts w:ascii="Times New Roman" w:hAnsi="Times New Roman"/>
          <w:sz w:val="28"/>
          <w:szCs w:val="28"/>
        </w:rPr>
      </w:pPr>
    </w:p>
    <w:p w:rsidR="00784E20" w:rsidRPr="00E356C8" w:rsidRDefault="00784E20" w:rsidP="00784E20">
      <w:pPr>
        <w:tabs>
          <w:tab w:val="left" w:pos="3270"/>
        </w:tabs>
        <w:jc w:val="both"/>
        <w:rPr>
          <w:rFonts w:ascii="Times New Roman" w:hAnsi="Times New Roman"/>
          <w:sz w:val="28"/>
          <w:szCs w:val="28"/>
        </w:rPr>
      </w:pPr>
      <w:r w:rsidRPr="00E356C8">
        <w:rPr>
          <w:rFonts w:ascii="Times New Roman" w:hAnsi="Times New Roman"/>
          <w:sz w:val="28"/>
          <w:szCs w:val="28"/>
        </w:rPr>
        <w:lastRenderedPageBreak/>
        <w:t>Руководитель   ___________________                   ___________________________</w:t>
      </w:r>
    </w:p>
    <w:p w:rsidR="00784E20" w:rsidRPr="00E356C8" w:rsidRDefault="00784E20" w:rsidP="00784E20">
      <w:pPr>
        <w:tabs>
          <w:tab w:val="left" w:pos="3270"/>
        </w:tabs>
        <w:jc w:val="both"/>
        <w:rPr>
          <w:rFonts w:ascii="Times New Roman" w:hAnsi="Times New Roman"/>
          <w:sz w:val="28"/>
          <w:szCs w:val="28"/>
        </w:rPr>
      </w:pPr>
      <w:r w:rsidRPr="00E356C8">
        <w:rPr>
          <w:rFonts w:ascii="Times New Roman" w:hAnsi="Times New Roman"/>
          <w:sz w:val="28"/>
          <w:szCs w:val="28"/>
        </w:rPr>
        <w:t xml:space="preserve">                                    (</w:t>
      </w:r>
      <w:proofErr w:type="gramStart"/>
      <w:r w:rsidRPr="00E356C8">
        <w:rPr>
          <w:rFonts w:ascii="Times New Roman" w:hAnsi="Times New Roman"/>
          <w:sz w:val="28"/>
          <w:szCs w:val="28"/>
        </w:rPr>
        <w:t xml:space="preserve">подпись)   </w:t>
      </w:r>
      <w:proofErr w:type="gramEnd"/>
      <w:r w:rsidRPr="00E356C8">
        <w:rPr>
          <w:rFonts w:ascii="Times New Roman" w:hAnsi="Times New Roman"/>
          <w:sz w:val="28"/>
          <w:szCs w:val="28"/>
        </w:rPr>
        <w:t xml:space="preserve">                                  (расшифровка подписи)</w:t>
      </w:r>
    </w:p>
    <w:p w:rsidR="00784E20" w:rsidRPr="00E356C8" w:rsidRDefault="00784E20" w:rsidP="00784E20">
      <w:pPr>
        <w:tabs>
          <w:tab w:val="left" w:pos="3270"/>
        </w:tabs>
        <w:jc w:val="both"/>
        <w:rPr>
          <w:rFonts w:ascii="Times New Roman" w:hAnsi="Times New Roman"/>
          <w:sz w:val="28"/>
          <w:szCs w:val="28"/>
        </w:rPr>
      </w:pPr>
      <w:proofErr w:type="gramStart"/>
      <w:r w:rsidRPr="00E356C8">
        <w:rPr>
          <w:rFonts w:ascii="Times New Roman" w:hAnsi="Times New Roman"/>
          <w:sz w:val="28"/>
          <w:szCs w:val="28"/>
        </w:rPr>
        <w:t>Исполнитель  _</w:t>
      </w:r>
      <w:proofErr w:type="gramEnd"/>
      <w:r w:rsidRPr="00E356C8">
        <w:rPr>
          <w:rFonts w:ascii="Times New Roman" w:hAnsi="Times New Roman"/>
          <w:sz w:val="28"/>
          <w:szCs w:val="28"/>
        </w:rPr>
        <w:t>___________________       _____________      __________________________</w:t>
      </w:r>
    </w:p>
    <w:p w:rsidR="00784E20" w:rsidRPr="00E356C8" w:rsidRDefault="00784E20" w:rsidP="00784E20">
      <w:pPr>
        <w:tabs>
          <w:tab w:val="left" w:pos="3270"/>
        </w:tabs>
        <w:jc w:val="both"/>
        <w:rPr>
          <w:rFonts w:ascii="Times New Roman" w:hAnsi="Times New Roman"/>
          <w:sz w:val="28"/>
          <w:szCs w:val="28"/>
        </w:rPr>
      </w:pPr>
      <w:r w:rsidRPr="00E356C8">
        <w:rPr>
          <w:rFonts w:ascii="Times New Roman" w:hAnsi="Times New Roman"/>
          <w:sz w:val="28"/>
          <w:szCs w:val="28"/>
        </w:rPr>
        <w:t xml:space="preserve">                              (</w:t>
      </w:r>
      <w:proofErr w:type="gramStart"/>
      <w:r w:rsidRPr="00E356C8">
        <w:rPr>
          <w:rFonts w:ascii="Times New Roman" w:hAnsi="Times New Roman"/>
          <w:sz w:val="28"/>
          <w:szCs w:val="28"/>
        </w:rPr>
        <w:t xml:space="preserve">должность)   </w:t>
      </w:r>
      <w:proofErr w:type="gramEnd"/>
      <w:r w:rsidRPr="00E356C8">
        <w:rPr>
          <w:rFonts w:ascii="Times New Roman" w:hAnsi="Times New Roman"/>
          <w:sz w:val="28"/>
          <w:szCs w:val="28"/>
        </w:rPr>
        <w:t xml:space="preserve">                        (подпись)                   (расшифровка подписи)</w:t>
      </w:r>
    </w:p>
    <w:p w:rsidR="00784E20" w:rsidRPr="00E356C8" w:rsidRDefault="00784E20" w:rsidP="00784E20">
      <w:pPr>
        <w:tabs>
          <w:tab w:val="left" w:pos="3270"/>
        </w:tabs>
        <w:jc w:val="center"/>
        <w:rPr>
          <w:rFonts w:ascii="Times New Roman" w:hAnsi="Times New Roman"/>
          <w:sz w:val="28"/>
          <w:szCs w:val="28"/>
        </w:rPr>
      </w:pPr>
    </w:p>
    <w:p w:rsidR="00784E20" w:rsidRPr="00E356C8" w:rsidRDefault="00784E20" w:rsidP="00784E20">
      <w:pPr>
        <w:tabs>
          <w:tab w:val="left" w:pos="3270"/>
        </w:tabs>
        <w:jc w:val="both"/>
        <w:rPr>
          <w:rFonts w:ascii="Times New Roman" w:hAnsi="Times New Roman"/>
          <w:sz w:val="28"/>
          <w:szCs w:val="28"/>
        </w:rPr>
      </w:pPr>
      <w:r w:rsidRPr="00E356C8">
        <w:rPr>
          <w:rFonts w:ascii="Times New Roman" w:hAnsi="Times New Roman"/>
          <w:sz w:val="28"/>
          <w:szCs w:val="28"/>
        </w:rPr>
        <w:t xml:space="preserve">            Глава сельского поселения Курумоч </w:t>
      </w:r>
    </w:p>
    <w:p w:rsidR="00784E20" w:rsidRPr="00E356C8" w:rsidRDefault="00784E20" w:rsidP="00784E20">
      <w:pPr>
        <w:rPr>
          <w:rFonts w:ascii="Times New Roman" w:hAnsi="Times New Roman"/>
          <w:sz w:val="28"/>
          <w:szCs w:val="28"/>
        </w:rPr>
      </w:pPr>
      <w:r w:rsidRPr="00E356C8">
        <w:rPr>
          <w:rFonts w:ascii="Times New Roman" w:hAnsi="Times New Roman"/>
          <w:sz w:val="28"/>
          <w:szCs w:val="28"/>
        </w:rPr>
        <w:t xml:space="preserve">Муниципального района Волжский </w:t>
      </w:r>
    </w:p>
    <w:p w:rsidR="00784E20" w:rsidRDefault="00784E20" w:rsidP="00784E20">
      <w:pPr>
        <w:rPr>
          <w:rFonts w:ascii="Times New Roman" w:hAnsi="Times New Roman"/>
          <w:sz w:val="28"/>
          <w:szCs w:val="28"/>
        </w:rPr>
      </w:pPr>
      <w:r w:rsidRPr="00E356C8">
        <w:rPr>
          <w:rFonts w:ascii="Times New Roman" w:hAnsi="Times New Roman"/>
          <w:sz w:val="28"/>
          <w:szCs w:val="28"/>
        </w:rPr>
        <w:t>Самарской    области                                                                   О.Л. Катынский</w:t>
      </w:r>
      <w:r w:rsidR="000E0F9F">
        <w:rPr>
          <w:rFonts w:ascii="Times New Roman" w:hAnsi="Times New Roman"/>
          <w:sz w:val="28"/>
          <w:szCs w:val="28"/>
        </w:rPr>
        <w:t>»</w:t>
      </w:r>
    </w:p>
    <w:p w:rsidR="00E356C8" w:rsidRDefault="00E356C8" w:rsidP="00784E20">
      <w:pPr>
        <w:rPr>
          <w:rFonts w:ascii="Times New Roman" w:hAnsi="Times New Roman"/>
          <w:sz w:val="28"/>
          <w:szCs w:val="28"/>
        </w:rPr>
      </w:pPr>
    </w:p>
    <w:p w:rsidR="00E356C8" w:rsidRDefault="00E356C8" w:rsidP="00E356C8">
      <w:pPr>
        <w:pStyle w:val="a3"/>
        <w:numPr>
          <w:ilvl w:val="0"/>
          <w:numId w:val="2"/>
        </w:numPr>
        <w:rPr>
          <w:rFonts w:ascii="Times New Roman" w:hAnsi="Times New Roman"/>
          <w:sz w:val="28"/>
          <w:szCs w:val="28"/>
        </w:rPr>
      </w:pPr>
      <w:r>
        <w:rPr>
          <w:rFonts w:ascii="Times New Roman" w:hAnsi="Times New Roman"/>
          <w:sz w:val="28"/>
          <w:szCs w:val="28"/>
        </w:rPr>
        <w:t xml:space="preserve">Опубликовать настоящее Постановление </w:t>
      </w:r>
      <w:r w:rsidR="000E0F9F">
        <w:rPr>
          <w:rFonts w:ascii="Times New Roman" w:hAnsi="Times New Roman"/>
          <w:sz w:val="28"/>
          <w:szCs w:val="28"/>
        </w:rPr>
        <w:t>в средствах массовой информации.</w:t>
      </w:r>
    </w:p>
    <w:p w:rsidR="000E0F9F" w:rsidRDefault="000E0F9F" w:rsidP="000E0F9F">
      <w:pPr>
        <w:rPr>
          <w:rFonts w:ascii="Times New Roman" w:hAnsi="Times New Roman"/>
          <w:sz w:val="28"/>
          <w:szCs w:val="28"/>
        </w:rPr>
      </w:pPr>
    </w:p>
    <w:p w:rsidR="000E0F9F" w:rsidRDefault="000E0F9F" w:rsidP="000E0F9F">
      <w:pPr>
        <w:rPr>
          <w:rFonts w:ascii="Times New Roman" w:hAnsi="Times New Roman"/>
          <w:sz w:val="28"/>
          <w:szCs w:val="28"/>
        </w:rPr>
      </w:pPr>
    </w:p>
    <w:p w:rsidR="000E0F9F" w:rsidRDefault="000E0F9F" w:rsidP="000E0F9F">
      <w:pPr>
        <w:rPr>
          <w:rFonts w:ascii="Times New Roman" w:hAnsi="Times New Roman"/>
          <w:sz w:val="28"/>
          <w:szCs w:val="28"/>
        </w:rPr>
      </w:pPr>
    </w:p>
    <w:p w:rsidR="000E0F9F" w:rsidRDefault="000E0F9F" w:rsidP="000E0F9F">
      <w:pPr>
        <w:rPr>
          <w:rFonts w:ascii="Times New Roman" w:hAnsi="Times New Roman"/>
          <w:sz w:val="28"/>
          <w:szCs w:val="28"/>
        </w:rPr>
      </w:pPr>
      <w:r>
        <w:rPr>
          <w:rFonts w:ascii="Times New Roman" w:hAnsi="Times New Roman"/>
          <w:sz w:val="28"/>
          <w:szCs w:val="28"/>
        </w:rPr>
        <w:t xml:space="preserve">Глава сельского поселения Курумоч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50F06">
        <w:rPr>
          <w:rFonts w:ascii="Times New Roman" w:hAnsi="Times New Roman"/>
          <w:sz w:val="28"/>
          <w:szCs w:val="28"/>
        </w:rPr>
        <w:tab/>
      </w:r>
      <w:r>
        <w:rPr>
          <w:rFonts w:ascii="Times New Roman" w:hAnsi="Times New Roman"/>
          <w:sz w:val="28"/>
          <w:szCs w:val="28"/>
        </w:rPr>
        <w:t xml:space="preserve">О.Л. Катынский </w:t>
      </w: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Default="00D50F06" w:rsidP="000E0F9F">
      <w:pPr>
        <w:rPr>
          <w:rFonts w:ascii="Times New Roman" w:hAnsi="Times New Roman"/>
          <w:sz w:val="28"/>
          <w:szCs w:val="28"/>
        </w:rPr>
      </w:pPr>
    </w:p>
    <w:p w:rsidR="00D50F06" w:rsidRPr="000E0F9F" w:rsidRDefault="006F10ED" w:rsidP="000E0F9F">
      <w:pPr>
        <w:rPr>
          <w:rFonts w:ascii="Times New Roman" w:hAnsi="Times New Roman"/>
          <w:sz w:val="28"/>
          <w:szCs w:val="28"/>
        </w:rPr>
      </w:pPr>
      <w:proofErr w:type="spellStart"/>
      <w:r>
        <w:rPr>
          <w:rFonts w:ascii="Times New Roman" w:hAnsi="Times New Roman"/>
          <w:sz w:val="28"/>
          <w:szCs w:val="28"/>
        </w:rPr>
        <w:t>Набойщикова</w:t>
      </w:r>
      <w:proofErr w:type="spellEnd"/>
      <w:r w:rsidR="00D50F06">
        <w:rPr>
          <w:rFonts w:ascii="Times New Roman" w:hAnsi="Times New Roman"/>
          <w:sz w:val="28"/>
          <w:szCs w:val="28"/>
        </w:rPr>
        <w:t xml:space="preserve"> 9989361</w:t>
      </w:r>
    </w:p>
    <w:sectPr w:rsidR="00D50F06" w:rsidRPr="000E0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3FA"/>
    <w:multiLevelType w:val="hybridMultilevel"/>
    <w:tmpl w:val="91A29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BD18A6"/>
    <w:multiLevelType w:val="hybridMultilevel"/>
    <w:tmpl w:val="7AA8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3C26E8"/>
    <w:multiLevelType w:val="hybridMultilevel"/>
    <w:tmpl w:val="3FCCBF98"/>
    <w:lvl w:ilvl="0" w:tplc="F4A27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31"/>
    <w:rsid w:val="000E0F9F"/>
    <w:rsid w:val="00226631"/>
    <w:rsid w:val="00352161"/>
    <w:rsid w:val="00412FA0"/>
    <w:rsid w:val="006F10ED"/>
    <w:rsid w:val="00784E20"/>
    <w:rsid w:val="008C60BF"/>
    <w:rsid w:val="00B5658E"/>
    <w:rsid w:val="00D50F06"/>
    <w:rsid w:val="00E356C8"/>
    <w:rsid w:val="00EA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0C26"/>
  <w15:chartTrackingRefBased/>
  <w15:docId w15:val="{C74FDA04-DCED-45BE-99C1-0AEC5CA6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26631"/>
    <w:pPr>
      <w:spacing w:after="200" w:line="276" w:lineRule="auto"/>
    </w:pPr>
    <w:rPr>
      <w:rFonts w:ascii="Calibri" w:eastAsia="Times New Roman" w:hAnsi="Calibri" w:cs="Times New Roman"/>
    </w:rPr>
  </w:style>
  <w:style w:type="paragraph" w:styleId="1">
    <w:name w:val="heading 1"/>
    <w:basedOn w:val="a"/>
    <w:next w:val="a"/>
    <w:link w:val="10"/>
    <w:qFormat/>
    <w:rsid w:val="00226631"/>
    <w:pPr>
      <w:widowControl w:val="0"/>
      <w:autoSpaceDE w:val="0"/>
      <w:autoSpaceDN w:val="0"/>
      <w:adjustRightInd w:val="0"/>
      <w:spacing w:before="108" w:after="108" w:line="240" w:lineRule="auto"/>
      <w:jc w:val="center"/>
      <w:outlineLvl w:val="0"/>
    </w:pPr>
    <w:rPr>
      <w:rFonts w:ascii="Arial" w:eastAsia="Calibri"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631"/>
    <w:rPr>
      <w:rFonts w:ascii="Arial" w:eastAsia="Calibri" w:hAnsi="Arial" w:cs="Times New Roman"/>
      <w:b/>
      <w:bCs/>
      <w:color w:val="000080"/>
      <w:sz w:val="20"/>
      <w:szCs w:val="20"/>
      <w:lang w:eastAsia="ru-RU"/>
    </w:rPr>
  </w:style>
  <w:style w:type="paragraph" w:styleId="a3">
    <w:name w:val="List Paragraph"/>
    <w:basedOn w:val="a"/>
    <w:uiPriority w:val="34"/>
    <w:qFormat/>
    <w:rsid w:val="00226631"/>
    <w:pPr>
      <w:ind w:left="720"/>
      <w:contextualSpacing/>
    </w:pPr>
  </w:style>
  <w:style w:type="paragraph" w:styleId="a4">
    <w:name w:val="Balloon Text"/>
    <w:basedOn w:val="a"/>
    <w:link w:val="a5"/>
    <w:uiPriority w:val="99"/>
    <w:semiHidden/>
    <w:unhideWhenUsed/>
    <w:rsid w:val="008C60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60BF"/>
    <w:rPr>
      <w:rFonts w:ascii="Segoe UI" w:eastAsia="Times New Roman" w:hAnsi="Segoe UI" w:cs="Segoe UI"/>
      <w:sz w:val="18"/>
      <w:szCs w:val="18"/>
    </w:rPr>
  </w:style>
  <w:style w:type="paragraph" w:customStyle="1" w:styleId="ConsPlusNormal">
    <w:name w:val="ConsPlusNormal"/>
    <w:rsid w:val="008C60BF"/>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2016-07-18T11:11:00Z</cp:lastPrinted>
  <dcterms:created xsi:type="dcterms:W3CDTF">2016-06-26T08:47:00Z</dcterms:created>
  <dcterms:modified xsi:type="dcterms:W3CDTF">2016-07-18T11:15:00Z</dcterms:modified>
</cp:coreProperties>
</file>