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21" w:rsidRDefault="00FB2421" w:rsidP="00FB2421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175C61" wp14:editId="0D3FA725">
            <wp:simplePos x="0" y="0"/>
            <wp:positionH relativeFrom="column">
              <wp:posOffset>2606040</wp:posOffset>
            </wp:positionH>
            <wp:positionV relativeFrom="paragraph">
              <wp:posOffset>-443865</wp:posOffset>
            </wp:positionV>
            <wp:extent cx="792040" cy="895350"/>
            <wp:effectExtent l="0" t="0" r="825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421" w:rsidRDefault="00FB2421" w:rsidP="00FB2421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FB2421" w:rsidRPr="00A94090" w:rsidRDefault="00FB2421" w:rsidP="00FB2421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FB2421" w:rsidRPr="00A94090" w:rsidRDefault="00FB2421" w:rsidP="00FB2421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FB2421" w:rsidRPr="00A94090" w:rsidRDefault="00FB2421" w:rsidP="00FB2421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B2421" w:rsidRPr="00A94090" w:rsidRDefault="00FB2421" w:rsidP="00FB2421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FB2421" w:rsidRPr="00A94090" w:rsidRDefault="00FB2421" w:rsidP="00FB2421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FB2421" w:rsidRPr="00221755" w:rsidRDefault="00FB2421" w:rsidP="00FB2421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FB2421" w:rsidRDefault="00FB2421" w:rsidP="00FB2421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FB2421" w:rsidRDefault="00FB2421" w:rsidP="00FB2421">
      <w:pPr>
        <w:jc w:val="center"/>
        <w:rPr>
          <w:sz w:val="28"/>
          <w:szCs w:val="28"/>
        </w:rPr>
      </w:pPr>
    </w:p>
    <w:p w:rsidR="00FB2421" w:rsidRDefault="00FB2421" w:rsidP="00FB2421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E57D1F">
        <w:rPr>
          <w:sz w:val="28"/>
          <w:szCs w:val="28"/>
        </w:rPr>
        <w:t>10</w:t>
      </w:r>
      <w:r w:rsidRPr="006557E7">
        <w:rPr>
          <w:sz w:val="28"/>
          <w:szCs w:val="28"/>
        </w:rPr>
        <w:t xml:space="preserve">» </w:t>
      </w:r>
      <w:r w:rsidR="00E57D1F">
        <w:rPr>
          <w:sz w:val="28"/>
          <w:szCs w:val="28"/>
        </w:rPr>
        <w:t>июля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E7">
        <w:rPr>
          <w:sz w:val="28"/>
          <w:szCs w:val="28"/>
        </w:rPr>
        <w:t xml:space="preserve">  г.</w:t>
      </w:r>
      <w:proofErr w:type="gramEnd"/>
      <w:r w:rsidRPr="006557E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№  </w:t>
      </w:r>
      <w:r w:rsidR="00830292">
        <w:rPr>
          <w:sz w:val="28"/>
          <w:szCs w:val="28"/>
        </w:rPr>
        <w:t>64</w:t>
      </w:r>
      <w:bookmarkStart w:id="0" w:name="_GoBack"/>
      <w:bookmarkEnd w:id="0"/>
      <w:proofErr w:type="gramEnd"/>
      <w:r w:rsidR="00E57D1F">
        <w:rPr>
          <w:sz w:val="28"/>
          <w:szCs w:val="28"/>
        </w:rPr>
        <w:t>/16</w:t>
      </w:r>
    </w:p>
    <w:p w:rsidR="00FB2421" w:rsidRPr="006557E7" w:rsidRDefault="00FB2421" w:rsidP="00FB2421">
      <w:pPr>
        <w:rPr>
          <w:sz w:val="28"/>
          <w:szCs w:val="28"/>
        </w:rPr>
      </w:pPr>
    </w:p>
    <w:p w:rsidR="00FB2421" w:rsidRDefault="00FB2421" w:rsidP="00FB2421">
      <w:pPr>
        <w:jc w:val="center"/>
        <w:rPr>
          <w:b/>
          <w:bCs/>
          <w:sz w:val="28"/>
          <w:szCs w:val="28"/>
        </w:rPr>
      </w:pPr>
      <w:r w:rsidRPr="00FB2421">
        <w:rPr>
          <w:b/>
          <w:sz w:val="28"/>
          <w:szCs w:val="28"/>
        </w:rPr>
        <w:t>О внесении изменений в Положение</w:t>
      </w:r>
      <w:r>
        <w:rPr>
          <w:rFonts w:ascii="Calibri" w:hAnsi="Calibri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конкурсе 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</w:t>
      </w:r>
      <w:r w:rsidR="009D3301">
        <w:rPr>
          <w:b/>
          <w:bCs/>
          <w:sz w:val="28"/>
          <w:szCs w:val="28"/>
        </w:rPr>
        <w:t>от 28</w:t>
      </w:r>
      <w:r>
        <w:rPr>
          <w:b/>
          <w:bCs/>
          <w:sz w:val="28"/>
          <w:szCs w:val="28"/>
        </w:rPr>
        <w:t xml:space="preserve"> июля 2014 года № 148/71</w:t>
      </w:r>
    </w:p>
    <w:p w:rsidR="00FB2421" w:rsidRDefault="00FB2421" w:rsidP="00FB2421">
      <w:pPr>
        <w:pStyle w:val="a5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421" w:rsidRDefault="00FB2421" w:rsidP="00FB2421">
      <w:pPr>
        <w:pStyle w:val="a5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вовлечения населения Волжского района, коллективов организаций разных форм собственности в работу по санитарной очистке и благоустройству территорий сельских и городских поселений Волжского района, поддержания быта и отдыха жителей и реализации Федерального закона от 06.10.2003 г. № 131 – ФЗ «Об общих принципах организации местного самоуправления в Российской Федерации»,</w:t>
      </w:r>
    </w:p>
    <w:p w:rsidR="00FB2421" w:rsidRDefault="00FB2421" w:rsidP="00FB2421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2421" w:rsidRDefault="00FB2421" w:rsidP="00FB2421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Курумоч муниципального района </w:t>
      </w:r>
      <w:r w:rsidR="007259DB">
        <w:rPr>
          <w:rFonts w:ascii="Times New Roman" w:eastAsia="Times New Roman" w:hAnsi="Times New Roman" w:cs="Times New Roman"/>
          <w:b/>
          <w:bCs/>
          <w:sz w:val="28"/>
          <w:szCs w:val="28"/>
        </w:rPr>
        <w:t>Волжский Самарской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FB2421" w:rsidRDefault="00FB2421" w:rsidP="00FB2421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592110" w:rsidRPr="00592110" w:rsidRDefault="00592110" w:rsidP="0057608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110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2110"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  <w:r w:rsidRPr="00592110">
        <w:rPr>
          <w:rFonts w:ascii="Times New Roman" w:hAnsi="Times New Roman" w:cs="Times New Roman"/>
          <w:bCs/>
          <w:sz w:val="28"/>
          <w:szCs w:val="28"/>
        </w:rPr>
        <w:t>по благоустройству территории сельского поселения Курумоч муниципального района Волжский Самарской области», утвержденное решением Собрания представителей сельского поселения Курумоч муниципального района Волжский Самарской области от 28 июля 2014 года № 148/71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B2421" w:rsidRPr="009D3301" w:rsidRDefault="00A86F5F" w:rsidP="00E57D1F">
      <w:pPr>
        <w:pStyle w:val="a6"/>
        <w:numPr>
          <w:ilvl w:val="1"/>
          <w:numId w:val="2"/>
        </w:numPr>
        <w:spacing w:line="360" w:lineRule="auto"/>
        <w:ind w:left="851" w:hanging="567"/>
        <w:jc w:val="both"/>
      </w:pPr>
      <w:r w:rsidRPr="007259DB">
        <w:rPr>
          <w:sz w:val="28"/>
          <w:szCs w:val="28"/>
        </w:rPr>
        <w:t>Исключить из</w:t>
      </w:r>
      <w:r w:rsidR="00592110">
        <w:rPr>
          <w:sz w:val="28"/>
          <w:szCs w:val="28"/>
        </w:rPr>
        <w:t xml:space="preserve"> Положения</w:t>
      </w:r>
      <w:r w:rsidRPr="007259DB">
        <w:rPr>
          <w:sz w:val="28"/>
          <w:szCs w:val="28"/>
        </w:rPr>
        <w:t xml:space="preserve"> </w:t>
      </w:r>
      <w:r w:rsidR="007259DB">
        <w:rPr>
          <w:bCs/>
          <w:sz w:val="28"/>
          <w:szCs w:val="28"/>
        </w:rPr>
        <w:t>следующие номинации:</w:t>
      </w:r>
    </w:p>
    <w:p w:rsidR="007259DB" w:rsidRPr="007259DB" w:rsidRDefault="007259DB" w:rsidP="007259DB">
      <w:pPr>
        <w:spacing w:line="360" w:lineRule="auto"/>
        <w:ind w:firstLine="708"/>
        <w:jc w:val="both"/>
        <w:rPr>
          <w:sz w:val="28"/>
          <w:szCs w:val="28"/>
        </w:rPr>
      </w:pPr>
      <w:r w:rsidRPr="007259DB">
        <w:rPr>
          <w:bCs/>
          <w:sz w:val="28"/>
          <w:szCs w:val="28"/>
        </w:rPr>
        <w:t>«</w:t>
      </w:r>
      <w:r w:rsidRPr="007259DB">
        <w:rPr>
          <w:sz w:val="28"/>
          <w:szCs w:val="28"/>
        </w:rPr>
        <w:t>Лучший магазин» - среди торговых точек сельского поселения;</w:t>
      </w:r>
    </w:p>
    <w:p w:rsidR="007259DB" w:rsidRDefault="007259DB" w:rsidP="007259DB">
      <w:pPr>
        <w:spacing w:line="360" w:lineRule="auto"/>
        <w:ind w:left="708"/>
        <w:jc w:val="both"/>
        <w:rPr>
          <w:sz w:val="28"/>
          <w:szCs w:val="28"/>
        </w:rPr>
      </w:pPr>
      <w:r w:rsidRPr="007259DB">
        <w:rPr>
          <w:sz w:val="28"/>
          <w:szCs w:val="28"/>
        </w:rPr>
        <w:t>«Самая благоустроенная территория предприятия» - среди предприятий, организаций, учреждений, индивидуальных предпринимателей;</w:t>
      </w:r>
    </w:p>
    <w:p w:rsidR="0038749C" w:rsidRPr="00576082" w:rsidRDefault="0038749C" w:rsidP="00E57D1F">
      <w:pPr>
        <w:pStyle w:val="a6"/>
        <w:numPr>
          <w:ilvl w:val="1"/>
          <w:numId w:val="2"/>
        </w:numPr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Номинацию </w:t>
      </w:r>
      <w:r w:rsidRPr="00576082">
        <w:rPr>
          <w:sz w:val="28"/>
          <w:szCs w:val="28"/>
        </w:rPr>
        <w:t>«Самая благоустроенная территория образовательного учреждения» читать в следующей редакции «</w:t>
      </w:r>
      <w:r w:rsidR="00576082">
        <w:rPr>
          <w:sz w:val="28"/>
          <w:szCs w:val="28"/>
        </w:rPr>
        <w:t>С</w:t>
      </w:r>
      <w:r w:rsidRPr="00576082">
        <w:rPr>
          <w:sz w:val="28"/>
          <w:szCs w:val="28"/>
        </w:rPr>
        <w:t>амая благоустроенная территория бюджетного учреждения»</w:t>
      </w:r>
      <w:r w:rsidR="00576082">
        <w:rPr>
          <w:sz w:val="28"/>
          <w:szCs w:val="28"/>
        </w:rPr>
        <w:t>.</w:t>
      </w:r>
    </w:p>
    <w:p w:rsidR="00592110" w:rsidRDefault="00592110" w:rsidP="00E57D1F">
      <w:pPr>
        <w:pStyle w:val="a6"/>
        <w:numPr>
          <w:ilvl w:val="1"/>
          <w:numId w:val="2"/>
        </w:numPr>
        <w:spacing w:line="360" w:lineRule="auto"/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положение следующие номинации:</w:t>
      </w:r>
    </w:p>
    <w:p w:rsidR="00592110" w:rsidRDefault="00592110" w:rsidP="0059211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«Лучший подъезд</w:t>
      </w:r>
      <w:r w:rsidR="00576082">
        <w:rPr>
          <w:sz w:val="28"/>
          <w:szCs w:val="28"/>
        </w:rPr>
        <w:t xml:space="preserve"> жилого дома</w:t>
      </w:r>
      <w:r w:rsidR="00DD5F37">
        <w:rPr>
          <w:sz w:val="28"/>
          <w:szCs w:val="28"/>
        </w:rPr>
        <w:t>» среди подъездов жилых</w:t>
      </w:r>
      <w:r>
        <w:rPr>
          <w:sz w:val="28"/>
          <w:szCs w:val="28"/>
        </w:rPr>
        <w:t xml:space="preserve"> дом</w:t>
      </w:r>
      <w:r w:rsidR="00DD5F37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</w:p>
    <w:p w:rsidR="00DD5F37" w:rsidRDefault="00DD5F37" w:rsidP="00E57D1F">
      <w:pPr>
        <w:pStyle w:val="a6"/>
        <w:numPr>
          <w:ilvl w:val="1"/>
          <w:numId w:val="2"/>
        </w:numPr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критерии оценки номинации: «</w:t>
      </w:r>
      <w:r w:rsidR="00576082">
        <w:rPr>
          <w:sz w:val="28"/>
          <w:szCs w:val="28"/>
        </w:rPr>
        <w:t>Л</w:t>
      </w:r>
      <w:r>
        <w:rPr>
          <w:sz w:val="28"/>
          <w:szCs w:val="28"/>
        </w:rPr>
        <w:t>учший подъезд жилого дома»</w:t>
      </w:r>
      <w:r w:rsidR="00400419">
        <w:rPr>
          <w:sz w:val="28"/>
          <w:szCs w:val="28"/>
        </w:rPr>
        <w:t>:</w:t>
      </w:r>
    </w:p>
    <w:p w:rsidR="00576082" w:rsidRPr="00576082" w:rsidRDefault="00576082" w:rsidP="0057608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12"/>
        <w:gridCol w:w="1643"/>
      </w:tblGrid>
      <w:tr w:rsidR="00400419" w:rsidTr="00400419">
        <w:tc>
          <w:tcPr>
            <w:tcW w:w="7712" w:type="dxa"/>
            <w:hideMark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>Активное участие жителей в благоустройстве подъезда.</w:t>
            </w:r>
          </w:p>
        </w:tc>
        <w:tc>
          <w:tcPr>
            <w:tcW w:w="1643" w:type="dxa"/>
            <w:hideMark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баллов</w:t>
            </w:r>
          </w:p>
        </w:tc>
      </w:tr>
      <w:tr w:rsidR="00400419" w:rsidTr="00400419">
        <w:tc>
          <w:tcPr>
            <w:tcW w:w="7712" w:type="dxa"/>
            <w:hideMark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>Наличие наружного освещения у входа в подъезд и на лестничных площадках.</w:t>
            </w:r>
          </w:p>
        </w:tc>
        <w:tc>
          <w:tcPr>
            <w:tcW w:w="1643" w:type="dxa"/>
            <w:hideMark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</w:tr>
      <w:tr w:rsidR="00400419" w:rsidTr="00400419">
        <w:tc>
          <w:tcPr>
            <w:tcW w:w="7712" w:type="dxa"/>
            <w:hideMark/>
          </w:tcPr>
          <w:p w:rsidR="00400419" w:rsidRPr="00576082" w:rsidRDefault="00400419" w:rsidP="007E19E4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 xml:space="preserve"> Наличие табличек с </w:t>
            </w:r>
            <w:r w:rsidR="00576082" w:rsidRPr="00576082">
              <w:rPr>
                <w:rFonts w:ascii="Times New Roman" w:hAnsi="Times New Roman" w:cs="Times New Roman"/>
                <w:sz w:val="21"/>
                <w:szCs w:val="21"/>
              </w:rPr>
              <w:t>указанием номеров</w:t>
            </w: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 xml:space="preserve"> квартир на дверях.</w:t>
            </w:r>
          </w:p>
        </w:tc>
        <w:tc>
          <w:tcPr>
            <w:tcW w:w="1643" w:type="dxa"/>
            <w:hideMark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</w:tr>
      <w:tr w:rsidR="00400419" w:rsidTr="00400419">
        <w:tc>
          <w:tcPr>
            <w:tcW w:w="7712" w:type="dxa"/>
            <w:hideMark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>Проявление творческой инициативы жителей в эстетическом оформлении   подъезда.</w:t>
            </w:r>
          </w:p>
        </w:tc>
        <w:tc>
          <w:tcPr>
            <w:tcW w:w="1643" w:type="dxa"/>
            <w:hideMark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баллов</w:t>
            </w:r>
          </w:p>
        </w:tc>
      </w:tr>
      <w:tr w:rsidR="00400419" w:rsidTr="00400419">
        <w:tc>
          <w:tcPr>
            <w:tcW w:w="7712" w:type="dxa"/>
            <w:hideMark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>Техническое состояние мест общего пользования подъезда, бережное отношение к инженерным коммуникациям в местах общего пользования.</w:t>
            </w:r>
          </w:p>
        </w:tc>
        <w:tc>
          <w:tcPr>
            <w:tcW w:w="1643" w:type="dxa"/>
            <w:hideMark/>
          </w:tcPr>
          <w:p w:rsidR="00400419" w:rsidRDefault="007E19E4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баллов</w:t>
            </w:r>
          </w:p>
        </w:tc>
      </w:tr>
      <w:tr w:rsidR="00400419" w:rsidTr="00400419">
        <w:tc>
          <w:tcPr>
            <w:tcW w:w="7712" w:type="dxa"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>Исправность оконных и дверных блоков в подъезде.</w:t>
            </w:r>
          </w:p>
        </w:tc>
        <w:tc>
          <w:tcPr>
            <w:tcW w:w="1643" w:type="dxa"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E19E4">
              <w:rPr>
                <w:lang w:eastAsia="en-US"/>
              </w:rPr>
              <w:t xml:space="preserve"> баллов</w:t>
            </w:r>
          </w:p>
        </w:tc>
      </w:tr>
      <w:tr w:rsidR="00400419" w:rsidTr="00400419">
        <w:tc>
          <w:tcPr>
            <w:tcW w:w="7712" w:type="dxa"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</w:rPr>
              <w:t>Сохранность лестничных перил и почтовых ящиков.</w:t>
            </w:r>
          </w:p>
        </w:tc>
        <w:tc>
          <w:tcPr>
            <w:tcW w:w="1643" w:type="dxa"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E19E4">
              <w:rPr>
                <w:lang w:eastAsia="en-US"/>
              </w:rPr>
              <w:t xml:space="preserve"> баллов</w:t>
            </w:r>
          </w:p>
        </w:tc>
      </w:tr>
      <w:tr w:rsidR="00400419" w:rsidTr="00400419">
        <w:tc>
          <w:tcPr>
            <w:tcW w:w="7712" w:type="dxa"/>
          </w:tcPr>
          <w:p w:rsidR="00400419" w:rsidRPr="00576082" w:rsidRDefault="00400419" w:rsidP="00400419">
            <w:pPr>
              <w:pStyle w:val="a5"/>
              <w:shd w:val="clear" w:color="auto" w:fill="FFFFFF"/>
              <w:spacing w:line="294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608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Наличие скамеек и урн возле подъездов</w:t>
            </w:r>
          </w:p>
        </w:tc>
        <w:tc>
          <w:tcPr>
            <w:tcW w:w="1643" w:type="dxa"/>
          </w:tcPr>
          <w:p w:rsidR="00400419" w:rsidRDefault="00400419" w:rsidP="00400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E19E4">
              <w:rPr>
                <w:lang w:eastAsia="en-US"/>
              </w:rPr>
              <w:t xml:space="preserve"> баллов</w:t>
            </w:r>
          </w:p>
        </w:tc>
      </w:tr>
    </w:tbl>
    <w:p w:rsidR="00400419" w:rsidRPr="00DD5F37" w:rsidRDefault="00400419" w:rsidP="00400419">
      <w:pPr>
        <w:pStyle w:val="a6"/>
        <w:spacing w:line="360" w:lineRule="auto"/>
        <w:ind w:left="1170"/>
        <w:jc w:val="both"/>
        <w:rPr>
          <w:sz w:val="28"/>
          <w:szCs w:val="28"/>
        </w:rPr>
      </w:pPr>
    </w:p>
    <w:p w:rsidR="00FB2421" w:rsidRDefault="00592110" w:rsidP="0059211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02C34" w:rsidRDefault="00B02C34" w:rsidP="00B02C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Богословская </w:t>
      </w: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Default="00B02C34" w:rsidP="00B02C34">
      <w:pPr>
        <w:rPr>
          <w:sz w:val="28"/>
          <w:szCs w:val="28"/>
        </w:rPr>
      </w:pPr>
    </w:p>
    <w:p w:rsidR="00B02C34" w:rsidRPr="00B02C34" w:rsidRDefault="00B02C34" w:rsidP="00B02C34">
      <w:pPr>
        <w:rPr>
          <w:sz w:val="28"/>
          <w:szCs w:val="28"/>
        </w:rPr>
      </w:pPr>
      <w:r>
        <w:rPr>
          <w:sz w:val="28"/>
          <w:szCs w:val="28"/>
        </w:rPr>
        <w:t>Кулешевская 9989361</w:t>
      </w:r>
    </w:p>
    <w:sectPr w:rsidR="00B02C34" w:rsidRPr="00B0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58F5"/>
    <w:multiLevelType w:val="multilevel"/>
    <w:tmpl w:val="202CB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3B0D1F65"/>
    <w:multiLevelType w:val="hybridMultilevel"/>
    <w:tmpl w:val="EF5A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21"/>
    <w:rsid w:val="00332F43"/>
    <w:rsid w:val="00374A6C"/>
    <w:rsid w:val="0038749C"/>
    <w:rsid w:val="00400419"/>
    <w:rsid w:val="00403109"/>
    <w:rsid w:val="00576082"/>
    <w:rsid w:val="00592110"/>
    <w:rsid w:val="007259DB"/>
    <w:rsid w:val="007E19E4"/>
    <w:rsid w:val="00830292"/>
    <w:rsid w:val="009D3301"/>
    <w:rsid w:val="00A86F5F"/>
    <w:rsid w:val="00B02C34"/>
    <w:rsid w:val="00DD5F37"/>
    <w:rsid w:val="00E57D1F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FD63"/>
  <w15:chartTrackingRefBased/>
  <w15:docId w15:val="{B40C4859-696A-4A31-8F47-AEE6DBB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B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42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421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FB2421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B242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FB24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34"/>
    <w:qFormat/>
    <w:rsid w:val="00FB24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21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2016-07-28T12:54:00Z</cp:lastPrinted>
  <dcterms:created xsi:type="dcterms:W3CDTF">2016-07-27T10:49:00Z</dcterms:created>
  <dcterms:modified xsi:type="dcterms:W3CDTF">2016-07-28T12:54:00Z</dcterms:modified>
</cp:coreProperties>
</file>