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F7" w:rsidRDefault="006109F7" w:rsidP="006109F7">
      <w:pPr>
        <w:autoSpaceDE w:val="0"/>
        <w:jc w:val="center"/>
        <w:rPr>
          <w:b/>
        </w:rPr>
      </w:pPr>
      <w:r>
        <w:rPr>
          <w:b/>
        </w:rPr>
        <w:t>ПРОТОКОЛ</w:t>
      </w:r>
    </w:p>
    <w:p w:rsidR="006109F7" w:rsidRDefault="006109F7" w:rsidP="006109F7">
      <w:pPr>
        <w:pStyle w:val="a4"/>
        <w:spacing w:after="0"/>
        <w:jc w:val="center"/>
        <w:rPr>
          <w:b/>
          <w:sz w:val="28"/>
          <w:szCs w:val="28"/>
        </w:rPr>
      </w:pPr>
      <w:r>
        <w:rPr>
          <w:b/>
          <w:bCs/>
          <w:sz w:val="28"/>
          <w:szCs w:val="28"/>
        </w:rPr>
        <w:t xml:space="preserve">публичных слушаний </w:t>
      </w:r>
      <w:r>
        <w:rPr>
          <w:b/>
          <w:sz w:val="28"/>
          <w:szCs w:val="28"/>
        </w:rPr>
        <w:t>в сельском поселении Курумоч</w:t>
      </w:r>
    </w:p>
    <w:p w:rsidR="006109F7" w:rsidRDefault="006109F7" w:rsidP="006109F7">
      <w:pPr>
        <w:autoSpaceDE w:val="0"/>
        <w:jc w:val="center"/>
        <w:rPr>
          <w:b/>
          <w:sz w:val="28"/>
          <w:szCs w:val="28"/>
        </w:rPr>
      </w:pPr>
      <w:r>
        <w:rPr>
          <w:b/>
          <w:sz w:val="28"/>
          <w:szCs w:val="28"/>
        </w:rPr>
        <w:t>муниципального района Волжский Самарской области</w:t>
      </w:r>
    </w:p>
    <w:p w:rsidR="006109F7" w:rsidRDefault="006109F7" w:rsidP="006109F7">
      <w:pPr>
        <w:autoSpaceDE w:val="0"/>
        <w:rPr>
          <w:b/>
          <w:bCs/>
          <w:sz w:val="28"/>
          <w:szCs w:val="28"/>
        </w:rPr>
      </w:pPr>
    </w:p>
    <w:p w:rsidR="006109F7" w:rsidRDefault="006109F7" w:rsidP="006109F7">
      <w:pPr>
        <w:spacing w:before="120" w:line="276" w:lineRule="auto"/>
        <w:ind w:firstLine="680"/>
        <w:rPr>
          <w:sz w:val="28"/>
          <w:szCs w:val="28"/>
        </w:rPr>
      </w:pPr>
      <w:r>
        <w:rPr>
          <w:sz w:val="28"/>
          <w:szCs w:val="28"/>
        </w:rPr>
        <w:t xml:space="preserve">Дата проведения публичных слушаний – </w:t>
      </w:r>
      <w:r w:rsidR="00065B39">
        <w:rPr>
          <w:sz w:val="28"/>
          <w:szCs w:val="28"/>
        </w:rPr>
        <w:t>с 16</w:t>
      </w:r>
      <w:r>
        <w:rPr>
          <w:sz w:val="28"/>
          <w:szCs w:val="28"/>
        </w:rPr>
        <w:t xml:space="preserve"> сентября 2016 года по 10 октября 2016 года.</w:t>
      </w:r>
    </w:p>
    <w:p w:rsidR="006109F7" w:rsidRDefault="006109F7" w:rsidP="006109F7">
      <w:pPr>
        <w:spacing w:before="120" w:line="276" w:lineRule="auto"/>
        <w:ind w:firstLine="680"/>
        <w:jc w:val="both"/>
        <w:rPr>
          <w:sz w:val="28"/>
          <w:szCs w:val="28"/>
        </w:rPr>
      </w:pPr>
      <w:r>
        <w:rPr>
          <w:sz w:val="28"/>
          <w:szCs w:val="28"/>
        </w:rPr>
        <w:t>Место проведения публичных слушаний – 443545, Самарская область, Волжский район, село Курумоч, ул. Мира, д. 10.</w:t>
      </w:r>
    </w:p>
    <w:p w:rsidR="006109F7" w:rsidRPr="004419D4" w:rsidRDefault="006109F7" w:rsidP="00B60918">
      <w:pPr>
        <w:pStyle w:val="4"/>
        <w:spacing w:line="360" w:lineRule="auto"/>
        <w:rPr>
          <w:rFonts w:ascii="Times New Roman" w:eastAsia="Arial Unicode MS" w:hAnsi="Times New Roman"/>
          <w:sz w:val="28"/>
          <w:szCs w:val="28"/>
        </w:rPr>
      </w:pPr>
      <w:r>
        <w:rPr>
          <w:rFonts w:ascii="Times New Roman" w:eastAsia="Arial Unicode MS" w:hAnsi="Times New Roman"/>
          <w:sz w:val="28"/>
          <w:szCs w:val="28"/>
        </w:rPr>
        <w:t xml:space="preserve">  </w:t>
      </w:r>
      <w:r w:rsidRPr="004419D4">
        <w:rPr>
          <w:rFonts w:ascii="Times New Roman" w:eastAsia="Arial Unicode MS" w:hAnsi="Times New Roman"/>
          <w:sz w:val="28"/>
          <w:szCs w:val="28"/>
        </w:rPr>
        <w:t xml:space="preserve">Основание проведения публичных слушаний – Постановление главы сельского поселения Курумоч муниципального района Волжский Самарской области от </w:t>
      </w:r>
      <w:r>
        <w:rPr>
          <w:rFonts w:ascii="Times New Roman" w:eastAsia="Arial Unicode MS" w:hAnsi="Times New Roman"/>
          <w:sz w:val="28"/>
          <w:szCs w:val="28"/>
        </w:rPr>
        <w:t>14</w:t>
      </w:r>
      <w:r w:rsidRPr="004419D4">
        <w:rPr>
          <w:rFonts w:ascii="Times New Roman" w:eastAsia="Arial Unicode MS" w:hAnsi="Times New Roman"/>
          <w:sz w:val="28"/>
          <w:szCs w:val="28"/>
        </w:rPr>
        <w:t xml:space="preserve"> </w:t>
      </w:r>
      <w:r>
        <w:rPr>
          <w:rFonts w:ascii="Times New Roman" w:eastAsia="Arial Unicode MS" w:hAnsi="Times New Roman"/>
          <w:sz w:val="28"/>
          <w:szCs w:val="28"/>
        </w:rPr>
        <w:t xml:space="preserve">сентября </w:t>
      </w:r>
      <w:r w:rsidRPr="004419D4">
        <w:rPr>
          <w:rFonts w:ascii="Times New Roman" w:eastAsia="Arial Unicode MS" w:hAnsi="Times New Roman"/>
          <w:sz w:val="28"/>
          <w:szCs w:val="28"/>
        </w:rPr>
        <w:t>201</w:t>
      </w:r>
      <w:r>
        <w:rPr>
          <w:rFonts w:ascii="Times New Roman" w:eastAsia="Arial Unicode MS" w:hAnsi="Times New Roman"/>
          <w:sz w:val="28"/>
          <w:szCs w:val="28"/>
        </w:rPr>
        <w:t>6</w:t>
      </w:r>
      <w:r w:rsidRPr="004419D4">
        <w:rPr>
          <w:rFonts w:ascii="Times New Roman" w:eastAsia="Arial Unicode MS" w:hAnsi="Times New Roman"/>
          <w:sz w:val="28"/>
          <w:szCs w:val="28"/>
        </w:rPr>
        <w:t xml:space="preserve"> г.  № </w:t>
      </w:r>
      <w:r>
        <w:rPr>
          <w:rFonts w:ascii="Times New Roman" w:eastAsia="Arial Unicode MS" w:hAnsi="Times New Roman"/>
          <w:sz w:val="28"/>
          <w:szCs w:val="28"/>
        </w:rPr>
        <w:t>164</w:t>
      </w:r>
      <w:r w:rsidRPr="004419D4">
        <w:rPr>
          <w:rFonts w:ascii="Times New Roman" w:eastAsia="Arial Unicode MS" w:hAnsi="Times New Roman"/>
          <w:sz w:val="28"/>
          <w:szCs w:val="28"/>
        </w:rPr>
        <w:t xml:space="preserve"> </w:t>
      </w:r>
      <w:r>
        <w:rPr>
          <w:rFonts w:ascii="Times New Roman" w:eastAsia="Arial Unicode MS" w:hAnsi="Times New Roman"/>
          <w:sz w:val="28"/>
          <w:szCs w:val="28"/>
        </w:rPr>
        <w:t>«</w:t>
      </w:r>
      <w:r w:rsidRPr="006109F7">
        <w:rPr>
          <w:rFonts w:ascii="Times New Roman" w:hAnsi="Times New Roman"/>
          <w:sz w:val="28"/>
          <w:szCs w:val="28"/>
        </w:rPr>
        <w:t>О внесении изменений в Правила землепользования и застройки сельского поселения Курумоч муниципального района Волжский Самарской области</w:t>
      </w:r>
      <w:r w:rsidRPr="004419D4">
        <w:rPr>
          <w:rStyle w:val="a7"/>
          <w:rFonts w:ascii="Times New Roman" w:hAnsi="Times New Roman"/>
          <w:i w:val="0"/>
          <w:iCs w:val="0"/>
          <w:sz w:val="28"/>
          <w:szCs w:val="28"/>
        </w:rPr>
        <w:t>»</w:t>
      </w:r>
      <w:r w:rsidRPr="004419D4">
        <w:rPr>
          <w:rFonts w:ascii="Times New Roman" w:eastAsia="Arial Unicode MS" w:hAnsi="Times New Roman"/>
          <w:sz w:val="28"/>
          <w:szCs w:val="28"/>
        </w:rPr>
        <w:t xml:space="preserve">, опубликованное в ежемесячном информационном вестнике сельского поселения Курумоч «Вести сельского поселения Курумоч» № </w:t>
      </w:r>
      <w:r w:rsidR="00291AF8">
        <w:rPr>
          <w:rFonts w:ascii="Times New Roman" w:eastAsia="Arial Unicode MS" w:hAnsi="Times New Roman"/>
          <w:sz w:val="28"/>
          <w:szCs w:val="28"/>
        </w:rPr>
        <w:t>16</w:t>
      </w:r>
      <w:r w:rsidRPr="004419D4">
        <w:rPr>
          <w:rFonts w:ascii="Times New Roman" w:eastAsia="Arial Unicode MS" w:hAnsi="Times New Roman"/>
          <w:sz w:val="28"/>
          <w:szCs w:val="28"/>
        </w:rPr>
        <w:t xml:space="preserve"> (</w:t>
      </w:r>
      <w:r w:rsidR="00291AF8">
        <w:rPr>
          <w:rFonts w:ascii="Times New Roman" w:eastAsia="Arial Unicode MS" w:hAnsi="Times New Roman"/>
          <w:sz w:val="28"/>
          <w:szCs w:val="28"/>
        </w:rPr>
        <w:t>136</w:t>
      </w:r>
      <w:r w:rsidRPr="004419D4">
        <w:rPr>
          <w:rFonts w:ascii="Times New Roman" w:eastAsia="Arial Unicode MS" w:hAnsi="Times New Roman"/>
          <w:sz w:val="28"/>
          <w:szCs w:val="28"/>
        </w:rPr>
        <w:t xml:space="preserve">) от </w:t>
      </w:r>
      <w:r>
        <w:rPr>
          <w:rFonts w:ascii="Times New Roman" w:eastAsia="Arial Unicode MS" w:hAnsi="Times New Roman"/>
          <w:sz w:val="28"/>
          <w:szCs w:val="28"/>
        </w:rPr>
        <w:t>1</w:t>
      </w:r>
      <w:r w:rsidR="00291AF8">
        <w:rPr>
          <w:rFonts w:ascii="Times New Roman" w:eastAsia="Arial Unicode MS" w:hAnsi="Times New Roman"/>
          <w:sz w:val="28"/>
          <w:szCs w:val="28"/>
        </w:rPr>
        <w:t>6</w:t>
      </w:r>
      <w:r w:rsidRPr="004419D4">
        <w:rPr>
          <w:rFonts w:ascii="Times New Roman" w:eastAsia="Arial Unicode MS" w:hAnsi="Times New Roman"/>
          <w:sz w:val="28"/>
          <w:szCs w:val="28"/>
        </w:rPr>
        <w:t xml:space="preserve"> </w:t>
      </w:r>
      <w:r>
        <w:rPr>
          <w:rFonts w:ascii="Times New Roman" w:eastAsia="Arial Unicode MS" w:hAnsi="Times New Roman"/>
          <w:sz w:val="28"/>
          <w:szCs w:val="28"/>
        </w:rPr>
        <w:t>сентября</w:t>
      </w:r>
      <w:r w:rsidRPr="004419D4">
        <w:rPr>
          <w:rFonts w:ascii="Times New Roman" w:eastAsia="Arial Unicode MS" w:hAnsi="Times New Roman"/>
          <w:sz w:val="28"/>
          <w:szCs w:val="28"/>
        </w:rPr>
        <w:t xml:space="preserve"> 201</w:t>
      </w:r>
      <w:r>
        <w:rPr>
          <w:rFonts w:ascii="Times New Roman" w:eastAsia="Arial Unicode MS" w:hAnsi="Times New Roman"/>
          <w:sz w:val="28"/>
          <w:szCs w:val="28"/>
        </w:rPr>
        <w:t>6</w:t>
      </w:r>
      <w:r w:rsidRPr="004419D4">
        <w:rPr>
          <w:rFonts w:ascii="Times New Roman" w:eastAsia="Arial Unicode MS" w:hAnsi="Times New Roman"/>
          <w:sz w:val="28"/>
          <w:szCs w:val="28"/>
        </w:rPr>
        <w:t xml:space="preserve"> года.</w:t>
      </w:r>
    </w:p>
    <w:p w:rsidR="006109F7" w:rsidRDefault="006109F7" w:rsidP="00B60918">
      <w:pPr>
        <w:autoSpaceDE w:val="0"/>
        <w:spacing w:line="360" w:lineRule="auto"/>
        <w:ind w:firstLine="900"/>
        <w:jc w:val="both"/>
        <w:rPr>
          <w:rFonts w:eastAsia="Arial Unicode MS"/>
          <w:sz w:val="28"/>
          <w:szCs w:val="28"/>
        </w:rPr>
      </w:pPr>
      <w:r w:rsidRPr="004419D4">
        <w:rPr>
          <w:rFonts w:eastAsia="Arial Unicode MS"/>
          <w:sz w:val="28"/>
          <w:szCs w:val="28"/>
        </w:rPr>
        <w:t xml:space="preserve">Вопрос, вынесенный на публичные </w:t>
      </w:r>
      <w:r w:rsidR="00065B39" w:rsidRPr="004419D4">
        <w:rPr>
          <w:rFonts w:eastAsia="Arial Unicode MS"/>
          <w:sz w:val="28"/>
          <w:szCs w:val="28"/>
        </w:rPr>
        <w:t>слушания:</w:t>
      </w:r>
    </w:p>
    <w:p w:rsidR="00B60918" w:rsidRDefault="006109F7" w:rsidP="00B60918">
      <w:pPr>
        <w:spacing w:line="360" w:lineRule="auto"/>
        <w:rPr>
          <w:sz w:val="28"/>
          <w:szCs w:val="28"/>
        </w:rPr>
      </w:pPr>
      <w:r w:rsidRPr="00696E9F">
        <w:rPr>
          <w:sz w:val="28"/>
          <w:szCs w:val="28"/>
        </w:rPr>
        <w:t xml:space="preserve">1) </w:t>
      </w:r>
      <w:r w:rsidRPr="00E83C4C">
        <w:rPr>
          <w:sz w:val="28"/>
          <w:szCs w:val="28"/>
        </w:rPr>
        <w:t>статью 26</w:t>
      </w:r>
      <w:r>
        <w:rPr>
          <w:sz w:val="28"/>
          <w:szCs w:val="28"/>
        </w:rPr>
        <w:t xml:space="preserve"> «Перечень видов разрешенного использования земельных участков и объектов капитального строительства в зонах рекреационного назначения» дополнить следующим основным видом разрешенного использования:</w:t>
      </w:r>
      <w:r w:rsidR="00B60918">
        <w:rPr>
          <w:sz w:val="28"/>
          <w:szCs w:val="28"/>
        </w:rPr>
        <w:t xml:space="preserve">  </w:t>
      </w:r>
    </w:p>
    <w:p w:rsidR="00B60918" w:rsidRDefault="00B60918" w:rsidP="00B60918">
      <w:pPr>
        <w:rPr>
          <w:sz w:val="28"/>
          <w:szCs w:val="28"/>
        </w:rPr>
      </w:pPr>
      <w:r w:rsidRPr="008D5B7C">
        <w:rPr>
          <w:b/>
          <w:sz w:val="28"/>
          <w:szCs w:val="28"/>
        </w:rPr>
        <w:t>Р3 Зона отдыха, занятий физической культурой и спортом</w:t>
      </w:r>
    </w:p>
    <w:p w:rsidR="00B60918" w:rsidRDefault="00B60918" w:rsidP="00B60918">
      <w:pPr>
        <w:rPr>
          <w:sz w:val="28"/>
          <w:szCs w:val="28"/>
        </w:rPr>
      </w:pPr>
    </w:p>
    <w:p w:rsidR="00B60918" w:rsidRDefault="00B60918" w:rsidP="00B60918">
      <w:pPr>
        <w:rPr>
          <w:sz w:val="28"/>
          <w:szCs w:val="28"/>
        </w:rPr>
      </w:pPr>
    </w:p>
    <w:p w:rsidR="00B60918" w:rsidRDefault="00B60918" w:rsidP="00B60918">
      <w:pPr>
        <w:rPr>
          <w:sz w:val="28"/>
          <w:szCs w:val="28"/>
        </w:rPr>
      </w:pPr>
    </w:p>
    <w:p w:rsidR="00B60918" w:rsidRDefault="00B60918" w:rsidP="00B60918">
      <w:pPr>
        <w:rPr>
          <w:sz w:val="28"/>
          <w:szCs w:val="28"/>
        </w:rPr>
      </w:pPr>
    </w:p>
    <w:p w:rsidR="00A20192" w:rsidRDefault="00A20192" w:rsidP="00A20192">
      <w:pPr>
        <w:rPr>
          <w:sz w:val="28"/>
          <w:szCs w:val="28"/>
        </w:rPr>
      </w:pPr>
      <w:r w:rsidRPr="00B60918">
        <w:rPr>
          <w:sz w:val="28"/>
          <w:szCs w:val="28"/>
        </w:rPr>
        <w:t>Подпись лица, ответственного за ведения протокола</w:t>
      </w:r>
      <w:r w:rsidRPr="00B60918">
        <w:rPr>
          <w:sz w:val="28"/>
          <w:szCs w:val="28"/>
        </w:rPr>
        <w:tab/>
      </w:r>
      <w:r w:rsidRPr="00B60918">
        <w:rPr>
          <w:sz w:val="28"/>
          <w:szCs w:val="28"/>
        </w:rPr>
        <w:tab/>
        <w:t>____________________</w:t>
      </w:r>
      <w:r w:rsidRPr="00B60918">
        <w:rPr>
          <w:sz w:val="28"/>
          <w:szCs w:val="28"/>
        </w:rPr>
        <w:tab/>
      </w:r>
      <w:r w:rsidRPr="00B60918">
        <w:rPr>
          <w:sz w:val="28"/>
          <w:szCs w:val="28"/>
        </w:rPr>
        <w:tab/>
      </w:r>
      <w:r>
        <w:rPr>
          <w:sz w:val="28"/>
          <w:szCs w:val="28"/>
        </w:rPr>
        <w:t>Кулешевская Н.Ю.</w:t>
      </w:r>
    </w:p>
    <w:p w:rsidR="00A20192" w:rsidRDefault="00A20192" w:rsidP="00A20192">
      <w:pPr>
        <w:rPr>
          <w:sz w:val="28"/>
          <w:szCs w:val="28"/>
        </w:rPr>
      </w:pPr>
    </w:p>
    <w:p w:rsidR="00A20192" w:rsidRDefault="00A20192" w:rsidP="00A20192">
      <w:pPr>
        <w:rPr>
          <w:sz w:val="28"/>
          <w:szCs w:val="28"/>
        </w:rPr>
      </w:pPr>
      <w:r>
        <w:rPr>
          <w:sz w:val="28"/>
          <w:szCs w:val="28"/>
        </w:rPr>
        <w:t>Подпись руководителя органа,</w:t>
      </w:r>
    </w:p>
    <w:p w:rsidR="00A20192" w:rsidRDefault="00A20192" w:rsidP="00A20192">
      <w:pPr>
        <w:rPr>
          <w:sz w:val="28"/>
          <w:szCs w:val="28"/>
        </w:rPr>
      </w:pPr>
      <w:r>
        <w:rPr>
          <w:sz w:val="28"/>
          <w:szCs w:val="28"/>
        </w:rPr>
        <w:t xml:space="preserve">уполномоченного на ведение публичных слушаний </w:t>
      </w:r>
      <w:r>
        <w:rPr>
          <w:sz w:val="28"/>
          <w:szCs w:val="28"/>
        </w:rPr>
        <w:tab/>
      </w:r>
      <w:r>
        <w:rPr>
          <w:sz w:val="28"/>
          <w:szCs w:val="28"/>
        </w:rPr>
        <w:tab/>
        <w:t>____________________</w:t>
      </w:r>
      <w:r>
        <w:rPr>
          <w:sz w:val="28"/>
          <w:szCs w:val="28"/>
        </w:rPr>
        <w:tab/>
      </w:r>
      <w:r>
        <w:rPr>
          <w:sz w:val="28"/>
          <w:szCs w:val="28"/>
        </w:rPr>
        <w:tab/>
        <w:t>Катынский О.Л.</w:t>
      </w:r>
    </w:p>
    <w:p w:rsidR="006109F7" w:rsidRDefault="006109F7" w:rsidP="006109F7">
      <w:pPr>
        <w:spacing w:after="240"/>
        <w:jc w:val="center"/>
        <w:outlineLvl w:val="3"/>
        <w:rPr>
          <w:b/>
          <w:sz w:val="28"/>
          <w:szCs w:val="28"/>
        </w:rPr>
      </w:pPr>
    </w:p>
    <w:p w:rsidR="00A20192" w:rsidRPr="00CF4B32" w:rsidRDefault="00A20192" w:rsidP="006109F7">
      <w:pPr>
        <w:spacing w:after="240"/>
        <w:jc w:val="center"/>
        <w:outlineLvl w:val="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28"/>
      </w:tblGrid>
      <w:tr w:rsidR="006109F7" w:rsidRPr="008D5B7C" w:rsidTr="00724B4B">
        <w:tc>
          <w:tcPr>
            <w:tcW w:w="9904" w:type="dxa"/>
            <w:gridSpan w:val="2"/>
            <w:shd w:val="clear" w:color="auto" w:fill="auto"/>
          </w:tcPr>
          <w:p w:rsidR="006109F7" w:rsidRPr="008D5B7C" w:rsidRDefault="006109F7" w:rsidP="00724B4B">
            <w:pPr>
              <w:autoSpaceDE w:val="0"/>
              <w:autoSpaceDN w:val="0"/>
              <w:adjustRightInd w:val="0"/>
              <w:jc w:val="center"/>
              <w:rPr>
                <w:b/>
                <w:bCs/>
              </w:rPr>
            </w:pPr>
            <w:r w:rsidRPr="008D5B7C">
              <w:rPr>
                <w:b/>
                <w:bCs/>
              </w:rPr>
              <w:lastRenderedPageBreak/>
              <w:t>Основные виды разрешенного использования земельных участков</w:t>
            </w:r>
          </w:p>
          <w:p w:rsidR="006109F7" w:rsidRPr="008D5B7C" w:rsidRDefault="006109F7" w:rsidP="00724B4B">
            <w:pPr>
              <w:autoSpaceDE w:val="0"/>
              <w:autoSpaceDN w:val="0"/>
              <w:adjustRightInd w:val="0"/>
              <w:jc w:val="center"/>
              <w:rPr>
                <w:b/>
                <w:bCs/>
              </w:rPr>
            </w:pPr>
            <w:r w:rsidRPr="008D5B7C">
              <w:rPr>
                <w:b/>
                <w:bCs/>
              </w:rPr>
              <w:t>и объектов капитального строительства</w:t>
            </w:r>
          </w:p>
        </w:tc>
      </w:tr>
      <w:tr w:rsidR="006109F7" w:rsidRPr="008D5B7C" w:rsidTr="00724B4B">
        <w:tc>
          <w:tcPr>
            <w:tcW w:w="2376" w:type="dxa"/>
            <w:shd w:val="clear" w:color="auto" w:fill="auto"/>
          </w:tcPr>
          <w:p w:rsidR="006109F7" w:rsidRPr="008D5B7C" w:rsidRDefault="006109F7" w:rsidP="00724B4B">
            <w:pPr>
              <w:autoSpaceDE w:val="0"/>
              <w:autoSpaceDN w:val="0"/>
              <w:adjustRightInd w:val="0"/>
              <w:jc w:val="center"/>
              <w:rPr>
                <w:bCs/>
              </w:rPr>
            </w:pPr>
            <w:r w:rsidRPr="008D5B7C">
              <w:rPr>
                <w:bCs/>
              </w:rPr>
              <w:t>Вид разрешенного использования</w:t>
            </w:r>
          </w:p>
        </w:tc>
        <w:tc>
          <w:tcPr>
            <w:tcW w:w="7528" w:type="dxa"/>
            <w:shd w:val="clear" w:color="auto" w:fill="auto"/>
          </w:tcPr>
          <w:p w:rsidR="006109F7" w:rsidRPr="008D5B7C" w:rsidRDefault="006109F7" w:rsidP="00724B4B">
            <w:pPr>
              <w:autoSpaceDE w:val="0"/>
              <w:autoSpaceDN w:val="0"/>
              <w:adjustRightInd w:val="0"/>
              <w:jc w:val="center"/>
              <w:rPr>
                <w:bCs/>
              </w:rPr>
            </w:pPr>
            <w:r w:rsidRPr="008D5B7C">
              <w:rPr>
                <w:bCs/>
              </w:rPr>
              <w:t xml:space="preserve">Деятельность, соответствующая </w:t>
            </w:r>
          </w:p>
          <w:p w:rsidR="006109F7" w:rsidRPr="008D5B7C" w:rsidRDefault="006109F7" w:rsidP="00724B4B">
            <w:pPr>
              <w:autoSpaceDE w:val="0"/>
              <w:autoSpaceDN w:val="0"/>
              <w:adjustRightInd w:val="0"/>
              <w:jc w:val="center"/>
              <w:rPr>
                <w:bCs/>
              </w:rPr>
            </w:pPr>
            <w:r w:rsidRPr="008D5B7C">
              <w:rPr>
                <w:bCs/>
              </w:rPr>
              <w:t>виду разрешенного использования</w:t>
            </w:r>
          </w:p>
        </w:tc>
      </w:tr>
      <w:tr w:rsidR="006109F7" w:rsidRPr="008D5B7C" w:rsidTr="00724B4B">
        <w:tc>
          <w:tcPr>
            <w:tcW w:w="2376" w:type="dxa"/>
            <w:shd w:val="clear" w:color="auto" w:fill="auto"/>
          </w:tcPr>
          <w:p w:rsidR="006109F7" w:rsidRPr="008D5B7C" w:rsidRDefault="006109F7" w:rsidP="00724B4B">
            <w:pPr>
              <w:tabs>
                <w:tab w:val="left" w:pos="993"/>
              </w:tabs>
              <w:rPr>
                <w:bCs/>
              </w:rPr>
            </w:pPr>
            <w:r>
              <w:rPr>
                <w:bCs/>
              </w:rPr>
              <w:t>Размещение объектов и сооружений для проведения культурно-массовых мероприятий и ярмарок</w:t>
            </w:r>
            <w:r w:rsidRPr="008D5B7C">
              <w:rPr>
                <w:bCs/>
              </w:rPr>
              <w:t xml:space="preserve"> </w:t>
            </w:r>
          </w:p>
        </w:tc>
        <w:tc>
          <w:tcPr>
            <w:tcW w:w="7528" w:type="dxa"/>
            <w:shd w:val="clear" w:color="auto" w:fill="auto"/>
          </w:tcPr>
          <w:p w:rsidR="006109F7" w:rsidRPr="008D5B7C" w:rsidRDefault="006109F7" w:rsidP="00724B4B">
            <w:pPr>
              <w:tabs>
                <w:tab w:val="left" w:pos="993"/>
              </w:tabs>
              <w:jc w:val="both"/>
              <w:rPr>
                <w:bCs/>
              </w:rPr>
            </w:pPr>
            <w:r>
              <w:rPr>
                <w:bCs/>
              </w:rPr>
              <w:t>Размещение объектов и сооружений для проведения культурно-массовых мероприятий и ярмарок</w:t>
            </w:r>
          </w:p>
        </w:tc>
      </w:tr>
    </w:tbl>
    <w:p w:rsidR="006109F7" w:rsidRDefault="006109F7" w:rsidP="006109F7">
      <w:pPr>
        <w:spacing w:line="360" w:lineRule="auto"/>
        <w:ind w:firstLine="709"/>
        <w:jc w:val="both"/>
        <w:rPr>
          <w:sz w:val="28"/>
          <w:szCs w:val="28"/>
        </w:rPr>
      </w:pPr>
    </w:p>
    <w:p w:rsidR="006109F7" w:rsidRDefault="006109F7" w:rsidP="006109F7">
      <w:pPr>
        <w:spacing w:line="360" w:lineRule="auto"/>
        <w:ind w:firstLine="709"/>
        <w:jc w:val="both"/>
        <w:rPr>
          <w:sz w:val="28"/>
          <w:szCs w:val="28"/>
        </w:rPr>
      </w:pPr>
      <w:r>
        <w:rPr>
          <w:sz w:val="28"/>
          <w:szCs w:val="28"/>
        </w:rPr>
        <w:t>2) пункт 3, 4 части 3 статьи 2 и пункт 1,2 части 4 статьи 2 – исключить;</w:t>
      </w:r>
    </w:p>
    <w:p w:rsidR="006109F7" w:rsidRDefault="006109F7" w:rsidP="006109F7">
      <w:pPr>
        <w:spacing w:line="360" w:lineRule="auto"/>
        <w:ind w:firstLine="709"/>
        <w:jc w:val="both"/>
        <w:rPr>
          <w:sz w:val="28"/>
          <w:szCs w:val="28"/>
        </w:rPr>
      </w:pPr>
      <w:r>
        <w:rPr>
          <w:sz w:val="28"/>
          <w:szCs w:val="28"/>
        </w:rPr>
        <w:t>3) дополнить статью 2 частью 5 следующего содержания:</w:t>
      </w:r>
    </w:p>
    <w:p w:rsidR="006109F7" w:rsidRDefault="006109F7" w:rsidP="006109F7">
      <w:pPr>
        <w:tabs>
          <w:tab w:val="left" w:pos="1134"/>
        </w:tabs>
        <w:spacing w:line="360" w:lineRule="auto"/>
        <w:contextualSpacing/>
        <w:jc w:val="both"/>
        <w:rPr>
          <w:sz w:val="28"/>
          <w:u w:color="FFFFFF"/>
        </w:rPr>
      </w:pPr>
      <w:r>
        <w:rPr>
          <w:sz w:val="28"/>
          <w:szCs w:val="28"/>
        </w:rPr>
        <w:t xml:space="preserve">          5. Администрация муниципального района Волжский Самарской области </w:t>
      </w:r>
      <w:r>
        <w:rPr>
          <w:sz w:val="28"/>
          <w:u w:color="FFFFFF"/>
        </w:rPr>
        <w:t>принимает</w:t>
      </w:r>
      <w:r w:rsidRPr="008D5B7C">
        <w:rPr>
          <w:sz w:val="28"/>
          <w:u w:color="FFFFFF"/>
        </w:rPr>
        <w:t xml:space="preserve"> следующие </w:t>
      </w:r>
      <w:r>
        <w:rPr>
          <w:sz w:val="28"/>
          <w:u w:color="FFFFFF"/>
        </w:rPr>
        <w:t>решения</w:t>
      </w:r>
      <w:r w:rsidRPr="008D5B7C">
        <w:rPr>
          <w:sz w:val="28"/>
          <w:u w:color="FFFFFF"/>
        </w:rPr>
        <w:t xml:space="preserve"> в сфере землепользования и застройки в поселении:</w:t>
      </w:r>
    </w:p>
    <w:p w:rsidR="006109F7" w:rsidRPr="008D5B7C" w:rsidRDefault="006109F7" w:rsidP="006109F7">
      <w:pPr>
        <w:numPr>
          <w:ilvl w:val="4"/>
          <w:numId w:val="1"/>
        </w:numPr>
        <w:tabs>
          <w:tab w:val="left" w:pos="1134"/>
        </w:tabs>
        <w:suppressAutoHyphens w:val="0"/>
        <w:spacing w:line="360" w:lineRule="auto"/>
        <w:ind w:firstLine="709"/>
        <w:contextualSpacing/>
        <w:jc w:val="both"/>
        <w:rPr>
          <w:sz w:val="28"/>
          <w:u w:color="FFFFFF"/>
        </w:rPr>
      </w:pPr>
      <w:r w:rsidRPr="008D5B7C">
        <w:rPr>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webHidden/>
          <w:sz w:val="28"/>
          <w:u w:color="FFFFFF"/>
        </w:rPr>
        <w:t>;</w:t>
      </w:r>
    </w:p>
    <w:p w:rsidR="006109F7" w:rsidRDefault="006109F7" w:rsidP="006109F7">
      <w:pPr>
        <w:numPr>
          <w:ilvl w:val="4"/>
          <w:numId w:val="1"/>
        </w:numPr>
        <w:tabs>
          <w:tab w:val="left" w:pos="1134"/>
        </w:tabs>
        <w:suppressAutoHyphens w:val="0"/>
        <w:spacing w:line="360" w:lineRule="auto"/>
        <w:ind w:firstLine="709"/>
        <w:contextualSpacing/>
        <w:jc w:val="both"/>
        <w:rPr>
          <w:sz w:val="28"/>
          <w:u w:color="FFFFFF"/>
        </w:rPr>
      </w:pPr>
      <w:r w:rsidRPr="008D5B7C">
        <w:rPr>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B60918" w:rsidRDefault="00B60918" w:rsidP="00B60918">
      <w:pPr>
        <w:tabs>
          <w:tab w:val="left" w:pos="1134"/>
        </w:tabs>
        <w:suppressAutoHyphens w:val="0"/>
        <w:spacing w:line="360" w:lineRule="auto"/>
        <w:contextualSpacing/>
        <w:jc w:val="both"/>
        <w:rPr>
          <w:sz w:val="28"/>
          <w:u w:color="FFFFFF"/>
        </w:rPr>
      </w:pPr>
    </w:p>
    <w:p w:rsidR="00B60918" w:rsidRDefault="00B60918" w:rsidP="00B60918">
      <w:pPr>
        <w:tabs>
          <w:tab w:val="left" w:pos="1134"/>
        </w:tabs>
        <w:suppressAutoHyphens w:val="0"/>
        <w:spacing w:line="360" w:lineRule="auto"/>
        <w:contextualSpacing/>
        <w:jc w:val="both"/>
        <w:rPr>
          <w:sz w:val="28"/>
          <w:u w:color="FFFFFF"/>
        </w:rPr>
      </w:pPr>
    </w:p>
    <w:p w:rsidR="00B60918" w:rsidRDefault="00B60918" w:rsidP="00B60918">
      <w:pPr>
        <w:rPr>
          <w:sz w:val="28"/>
          <w:szCs w:val="28"/>
        </w:rPr>
      </w:pPr>
      <w:r w:rsidRPr="00B60918">
        <w:rPr>
          <w:sz w:val="28"/>
          <w:szCs w:val="28"/>
        </w:rPr>
        <w:t>Подпись лица, ответственного за ведения протокола</w:t>
      </w:r>
      <w:r w:rsidRPr="00B60918">
        <w:rPr>
          <w:sz w:val="28"/>
          <w:szCs w:val="28"/>
        </w:rPr>
        <w:tab/>
      </w:r>
      <w:r w:rsidRPr="00B60918">
        <w:rPr>
          <w:sz w:val="28"/>
          <w:szCs w:val="28"/>
        </w:rPr>
        <w:tab/>
        <w:t>____________________</w:t>
      </w:r>
      <w:r w:rsidRPr="00B60918">
        <w:rPr>
          <w:sz w:val="28"/>
          <w:szCs w:val="28"/>
        </w:rPr>
        <w:tab/>
      </w:r>
      <w:r w:rsidRPr="00B60918">
        <w:rPr>
          <w:sz w:val="28"/>
          <w:szCs w:val="28"/>
        </w:rPr>
        <w:tab/>
      </w:r>
      <w:r w:rsidR="00A20192">
        <w:rPr>
          <w:sz w:val="28"/>
          <w:szCs w:val="28"/>
        </w:rPr>
        <w:t>Кулешевская Н.Ю.</w:t>
      </w:r>
    </w:p>
    <w:p w:rsidR="00B60918" w:rsidRDefault="00B60918" w:rsidP="00B60918">
      <w:pPr>
        <w:rPr>
          <w:sz w:val="28"/>
          <w:szCs w:val="28"/>
        </w:rPr>
      </w:pPr>
    </w:p>
    <w:p w:rsidR="00B60918" w:rsidRDefault="00B60918" w:rsidP="00B60918">
      <w:pPr>
        <w:rPr>
          <w:sz w:val="28"/>
          <w:szCs w:val="28"/>
        </w:rPr>
      </w:pPr>
      <w:r>
        <w:rPr>
          <w:sz w:val="28"/>
          <w:szCs w:val="28"/>
        </w:rPr>
        <w:t>Подпись руководителя органа,</w:t>
      </w:r>
    </w:p>
    <w:p w:rsidR="00B60918" w:rsidRPr="008D5B7C" w:rsidRDefault="00B60918" w:rsidP="00B60918">
      <w:pPr>
        <w:tabs>
          <w:tab w:val="left" w:pos="1134"/>
        </w:tabs>
        <w:suppressAutoHyphens w:val="0"/>
        <w:spacing w:line="360" w:lineRule="auto"/>
        <w:contextualSpacing/>
        <w:jc w:val="both"/>
        <w:rPr>
          <w:sz w:val="28"/>
          <w:u w:color="FFFFFF"/>
        </w:rPr>
      </w:pPr>
      <w:r>
        <w:rPr>
          <w:sz w:val="28"/>
          <w:szCs w:val="28"/>
        </w:rPr>
        <w:t xml:space="preserve">уполномоченного на ведение публичных слушаний </w:t>
      </w:r>
      <w:r>
        <w:rPr>
          <w:sz w:val="28"/>
          <w:szCs w:val="28"/>
        </w:rPr>
        <w:tab/>
      </w:r>
      <w:r>
        <w:rPr>
          <w:sz w:val="28"/>
          <w:szCs w:val="28"/>
        </w:rPr>
        <w:tab/>
        <w:t>____________________</w:t>
      </w:r>
      <w:r>
        <w:rPr>
          <w:sz w:val="28"/>
          <w:szCs w:val="28"/>
        </w:rPr>
        <w:tab/>
      </w:r>
      <w:r>
        <w:rPr>
          <w:sz w:val="28"/>
          <w:szCs w:val="28"/>
        </w:rPr>
        <w:tab/>
      </w:r>
      <w:r w:rsidR="00A20192">
        <w:rPr>
          <w:sz w:val="28"/>
          <w:szCs w:val="28"/>
        </w:rPr>
        <w:t>Катынский О.Л.</w:t>
      </w:r>
    </w:p>
    <w:p w:rsidR="006109F7" w:rsidRDefault="006109F7" w:rsidP="006109F7">
      <w:pPr>
        <w:numPr>
          <w:ilvl w:val="4"/>
          <w:numId w:val="1"/>
        </w:numPr>
        <w:tabs>
          <w:tab w:val="left" w:pos="1134"/>
        </w:tabs>
        <w:suppressAutoHyphens w:val="0"/>
        <w:spacing w:line="360" w:lineRule="auto"/>
        <w:ind w:firstLine="709"/>
        <w:contextualSpacing/>
        <w:jc w:val="both"/>
        <w:rPr>
          <w:sz w:val="28"/>
          <w:u w:color="FFFFFF"/>
        </w:rPr>
      </w:pPr>
      <w:r>
        <w:rPr>
          <w:sz w:val="28"/>
          <w:u w:color="FFFFFF"/>
        </w:rPr>
        <w:lastRenderedPageBreak/>
        <w:t>о выдаче</w:t>
      </w:r>
      <w:r w:rsidRPr="008D5B7C">
        <w:rPr>
          <w:sz w:val="28"/>
          <w:u w:color="FFFFFF"/>
        </w:rPr>
        <w:t xml:space="preserve">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6109F7" w:rsidRPr="00B60918" w:rsidRDefault="006109F7" w:rsidP="006109F7">
      <w:pPr>
        <w:numPr>
          <w:ilvl w:val="4"/>
          <w:numId w:val="1"/>
        </w:numPr>
        <w:tabs>
          <w:tab w:val="left" w:pos="1134"/>
        </w:tabs>
        <w:suppressAutoHyphens w:val="0"/>
        <w:spacing w:line="360" w:lineRule="auto"/>
        <w:ind w:firstLine="709"/>
        <w:contextualSpacing/>
        <w:jc w:val="both"/>
        <w:rPr>
          <w:sz w:val="28"/>
          <w:szCs w:val="28"/>
        </w:rPr>
      </w:pPr>
      <w:r w:rsidRPr="00726A78">
        <w:rPr>
          <w:sz w:val="28"/>
          <w:u w:color="FFFFFF"/>
        </w:rPr>
        <w:t>о выдаче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w:t>
      </w:r>
      <w:r w:rsidR="00B60918">
        <w:rPr>
          <w:sz w:val="28"/>
          <w:u w:color="FFFFFF"/>
        </w:rPr>
        <w:t>го кодекса Российской Федерации.</w:t>
      </w:r>
    </w:p>
    <w:tbl>
      <w:tblPr>
        <w:tblW w:w="14739" w:type="dxa"/>
        <w:tblInd w:w="-15" w:type="dxa"/>
        <w:tblLayout w:type="fixed"/>
        <w:tblLook w:val="0000" w:firstRow="0" w:lastRow="0" w:firstColumn="0" w:lastColumn="0" w:noHBand="0" w:noVBand="0"/>
      </w:tblPr>
      <w:tblGrid>
        <w:gridCol w:w="675"/>
        <w:gridCol w:w="1701"/>
        <w:gridCol w:w="5529"/>
        <w:gridCol w:w="2693"/>
        <w:gridCol w:w="2551"/>
        <w:gridCol w:w="1590"/>
      </w:tblGrid>
      <w:tr w:rsidR="00A20192" w:rsidTr="00DC0356">
        <w:trPr>
          <w:tblHeader/>
        </w:trPr>
        <w:tc>
          <w:tcPr>
            <w:tcW w:w="675" w:type="dxa"/>
            <w:tcBorders>
              <w:top w:val="single" w:sz="4" w:space="0" w:color="000000"/>
              <w:left w:val="single" w:sz="4" w:space="0" w:color="000000"/>
              <w:bottom w:val="single" w:sz="4" w:space="0" w:color="000000"/>
            </w:tcBorders>
          </w:tcPr>
          <w:p w:rsidR="00A20192" w:rsidRDefault="00A20192" w:rsidP="00DC0356">
            <w:pPr>
              <w:snapToGrid w:val="0"/>
              <w:jc w:val="center"/>
            </w:pPr>
            <w:r>
              <w:t>№</w:t>
            </w:r>
          </w:p>
          <w:p w:rsidR="00A20192" w:rsidRDefault="00A20192" w:rsidP="00DC0356">
            <w:pPr>
              <w:jc w:val="center"/>
            </w:pPr>
            <w:r>
              <w:t>п/п</w:t>
            </w:r>
          </w:p>
        </w:tc>
        <w:tc>
          <w:tcPr>
            <w:tcW w:w="1701" w:type="dxa"/>
            <w:tcBorders>
              <w:top w:val="single" w:sz="4" w:space="0" w:color="000000"/>
              <w:left w:val="single" w:sz="4" w:space="0" w:color="000000"/>
              <w:bottom w:val="single" w:sz="4" w:space="0" w:color="000000"/>
            </w:tcBorders>
          </w:tcPr>
          <w:p w:rsidR="00A20192" w:rsidRDefault="00A20192" w:rsidP="00DC0356">
            <w:pPr>
              <w:snapToGrid w:val="0"/>
              <w:jc w:val="center"/>
            </w:pPr>
            <w:r>
              <w:t>Дата и время внесения данных</w:t>
            </w:r>
          </w:p>
        </w:tc>
        <w:tc>
          <w:tcPr>
            <w:tcW w:w="5529" w:type="dxa"/>
            <w:tcBorders>
              <w:top w:val="single" w:sz="4" w:space="0" w:color="000000"/>
              <w:left w:val="single" w:sz="4" w:space="0" w:color="000000"/>
              <w:bottom w:val="single" w:sz="4" w:space="0" w:color="000000"/>
            </w:tcBorders>
          </w:tcPr>
          <w:p w:rsidR="00A20192" w:rsidRDefault="00A20192" w:rsidP="00DC0356">
            <w:pPr>
              <w:snapToGrid w:val="0"/>
              <w:jc w:val="center"/>
            </w:pPr>
            <w:r>
              <w:t>Информация о мнениях, предложениях и замечаниях, высказанных по вопросам публичных слушаний</w:t>
            </w:r>
          </w:p>
        </w:tc>
        <w:tc>
          <w:tcPr>
            <w:tcW w:w="2693" w:type="dxa"/>
            <w:tcBorders>
              <w:top w:val="single" w:sz="4" w:space="0" w:color="000000"/>
              <w:left w:val="single" w:sz="4" w:space="0" w:color="000000"/>
              <w:bottom w:val="single" w:sz="4" w:space="0" w:color="000000"/>
            </w:tcBorders>
          </w:tcPr>
          <w:p w:rsidR="00A20192" w:rsidRDefault="00A20192" w:rsidP="00DC0356">
            <w:pPr>
              <w:snapToGrid w:val="0"/>
              <w:jc w:val="center"/>
            </w:pPr>
            <w:r>
              <w:t>Ф.И.О. лица, выразившего мнение по вопросу публичных слушаний</w:t>
            </w:r>
          </w:p>
        </w:tc>
        <w:tc>
          <w:tcPr>
            <w:tcW w:w="2551" w:type="dxa"/>
            <w:tcBorders>
              <w:top w:val="single" w:sz="4" w:space="0" w:color="000000"/>
              <w:left w:val="single" w:sz="4" w:space="0" w:color="000000"/>
              <w:bottom w:val="single" w:sz="4" w:space="0" w:color="000000"/>
            </w:tcBorders>
          </w:tcPr>
          <w:p w:rsidR="00A20192" w:rsidRDefault="00A20192" w:rsidP="00DC0356">
            <w:pPr>
              <w:snapToGrid w:val="0"/>
              <w:jc w:val="center"/>
            </w:pPr>
            <w:r>
              <w:t xml:space="preserve">Данные документа, удостоверяющего личность </w:t>
            </w:r>
          </w:p>
        </w:tc>
        <w:tc>
          <w:tcPr>
            <w:tcW w:w="1590" w:type="dxa"/>
            <w:tcBorders>
              <w:top w:val="single" w:sz="4" w:space="0" w:color="000000"/>
              <w:left w:val="single" w:sz="4" w:space="0" w:color="000000"/>
              <w:bottom w:val="single" w:sz="4" w:space="0" w:color="000000"/>
              <w:right w:val="single" w:sz="4" w:space="0" w:color="000000"/>
            </w:tcBorders>
          </w:tcPr>
          <w:p w:rsidR="00A20192" w:rsidRDefault="00A20192" w:rsidP="00DC0356">
            <w:pPr>
              <w:snapToGrid w:val="0"/>
              <w:jc w:val="center"/>
            </w:pPr>
            <w:r>
              <w:t>Подпись</w:t>
            </w:r>
          </w:p>
        </w:tc>
      </w:tr>
      <w:tr w:rsidR="00A20192" w:rsidTr="00A20192">
        <w:trPr>
          <w:trHeight w:val="1537"/>
        </w:trPr>
        <w:tc>
          <w:tcPr>
            <w:tcW w:w="675" w:type="dxa"/>
            <w:tcBorders>
              <w:top w:val="single" w:sz="4" w:space="0" w:color="000000"/>
              <w:left w:val="single" w:sz="4" w:space="0" w:color="000000"/>
              <w:bottom w:val="single" w:sz="4" w:space="0" w:color="000000"/>
            </w:tcBorders>
          </w:tcPr>
          <w:p w:rsidR="00A20192" w:rsidRDefault="00A20192" w:rsidP="00DC0356">
            <w:pPr>
              <w:snapToGrid w:val="0"/>
              <w:rPr>
                <w:sz w:val="20"/>
                <w:szCs w:val="20"/>
              </w:rPr>
            </w:pPr>
          </w:p>
          <w:p w:rsidR="00A20192" w:rsidRDefault="00A20192" w:rsidP="00DC0356">
            <w:pPr>
              <w:rPr>
                <w:sz w:val="20"/>
                <w:szCs w:val="20"/>
              </w:rPr>
            </w:pPr>
            <w:r>
              <w:rPr>
                <w:sz w:val="20"/>
                <w:szCs w:val="20"/>
              </w:rPr>
              <w:t xml:space="preserve"> 1   </w:t>
            </w:r>
          </w:p>
          <w:p w:rsidR="00A20192" w:rsidRDefault="00A20192" w:rsidP="00DC0356">
            <w:pPr>
              <w:rPr>
                <w:sz w:val="20"/>
                <w:szCs w:val="20"/>
              </w:rPr>
            </w:pPr>
          </w:p>
          <w:p w:rsidR="00A20192" w:rsidRDefault="00A20192" w:rsidP="00DC0356">
            <w:pPr>
              <w:rPr>
                <w:sz w:val="20"/>
                <w:szCs w:val="20"/>
              </w:rPr>
            </w:pPr>
          </w:p>
          <w:p w:rsidR="00A20192" w:rsidRDefault="00A20192" w:rsidP="00DC0356">
            <w:pPr>
              <w:rPr>
                <w:sz w:val="20"/>
                <w:szCs w:val="20"/>
              </w:rPr>
            </w:pPr>
          </w:p>
          <w:p w:rsidR="00A20192" w:rsidRDefault="00A20192" w:rsidP="00DC0356">
            <w:pPr>
              <w:rPr>
                <w:sz w:val="20"/>
                <w:szCs w:val="20"/>
              </w:rPr>
            </w:pPr>
          </w:p>
          <w:p w:rsidR="00A20192" w:rsidRPr="008076FD" w:rsidRDefault="00A20192" w:rsidP="00DC0356">
            <w:pPr>
              <w:rPr>
                <w:sz w:val="20"/>
                <w:szCs w:val="20"/>
              </w:rPr>
            </w:pPr>
            <w:r>
              <w:rPr>
                <w:sz w:val="20"/>
                <w:szCs w:val="20"/>
              </w:rPr>
              <w:t xml:space="preserve">   </w:t>
            </w:r>
          </w:p>
          <w:p w:rsidR="00A20192" w:rsidRPr="008076FD" w:rsidRDefault="00A20192" w:rsidP="00DC0356">
            <w:pPr>
              <w:rPr>
                <w:sz w:val="20"/>
                <w:szCs w:val="20"/>
              </w:rPr>
            </w:pPr>
          </w:p>
        </w:tc>
        <w:tc>
          <w:tcPr>
            <w:tcW w:w="1701" w:type="dxa"/>
            <w:tcBorders>
              <w:top w:val="single" w:sz="4" w:space="0" w:color="000000"/>
              <w:left w:val="single" w:sz="4" w:space="0" w:color="000000"/>
              <w:bottom w:val="single" w:sz="4" w:space="0" w:color="000000"/>
            </w:tcBorders>
          </w:tcPr>
          <w:p w:rsidR="00A20192" w:rsidRDefault="00A20192" w:rsidP="00DC0356">
            <w:pPr>
              <w:snapToGrid w:val="0"/>
            </w:pPr>
          </w:p>
          <w:p w:rsidR="00A20192" w:rsidRDefault="00A20192" w:rsidP="00DC0356">
            <w:r>
              <w:t>21.09.2016г</w:t>
            </w:r>
          </w:p>
          <w:p w:rsidR="00A20192" w:rsidRDefault="00A20192" w:rsidP="00DC0356"/>
          <w:p w:rsidR="00A20192" w:rsidRPr="008076FD" w:rsidRDefault="00A20192" w:rsidP="00DC0356"/>
        </w:tc>
        <w:tc>
          <w:tcPr>
            <w:tcW w:w="5529" w:type="dxa"/>
            <w:tcBorders>
              <w:top w:val="single" w:sz="4" w:space="0" w:color="000000"/>
              <w:left w:val="single" w:sz="4" w:space="0" w:color="000000"/>
              <w:bottom w:val="single" w:sz="4" w:space="0" w:color="000000"/>
            </w:tcBorders>
          </w:tcPr>
          <w:p w:rsidR="00A20192" w:rsidRPr="00291AF8" w:rsidRDefault="00A20192" w:rsidP="00A20192">
            <w:pPr>
              <w:tabs>
                <w:tab w:val="left" w:pos="4426"/>
              </w:tabs>
            </w:pPr>
            <w:r>
              <w:t>Одобряю вынесенный на публичные слушания проект внесения изменений в правила землепользования и застройки</w:t>
            </w:r>
          </w:p>
        </w:tc>
        <w:tc>
          <w:tcPr>
            <w:tcW w:w="2693" w:type="dxa"/>
            <w:tcBorders>
              <w:top w:val="single" w:sz="4" w:space="0" w:color="000000"/>
              <w:left w:val="single" w:sz="4" w:space="0" w:color="000000"/>
              <w:bottom w:val="single" w:sz="4" w:space="0" w:color="000000"/>
            </w:tcBorders>
          </w:tcPr>
          <w:p w:rsidR="00A20192" w:rsidRPr="00291AF8" w:rsidRDefault="00A20192" w:rsidP="00CF041E"/>
        </w:tc>
        <w:tc>
          <w:tcPr>
            <w:tcW w:w="2551" w:type="dxa"/>
            <w:tcBorders>
              <w:top w:val="single" w:sz="4" w:space="0" w:color="000000"/>
              <w:left w:val="single" w:sz="4" w:space="0" w:color="000000"/>
              <w:bottom w:val="single" w:sz="4" w:space="0" w:color="000000"/>
            </w:tcBorders>
          </w:tcPr>
          <w:p w:rsidR="00A20192" w:rsidRPr="00291AF8" w:rsidRDefault="00A20192" w:rsidP="00A20192"/>
        </w:tc>
        <w:tc>
          <w:tcPr>
            <w:tcW w:w="1590" w:type="dxa"/>
            <w:tcBorders>
              <w:top w:val="single" w:sz="4" w:space="0" w:color="000000"/>
              <w:left w:val="single" w:sz="4" w:space="0" w:color="000000"/>
              <w:bottom w:val="single" w:sz="4" w:space="0" w:color="000000"/>
              <w:right w:val="single" w:sz="4" w:space="0" w:color="000000"/>
            </w:tcBorders>
          </w:tcPr>
          <w:p w:rsidR="00A20192" w:rsidRDefault="00A20192" w:rsidP="00DC0356">
            <w:pPr>
              <w:snapToGrid w:val="0"/>
            </w:pPr>
          </w:p>
        </w:tc>
      </w:tr>
    </w:tbl>
    <w:p w:rsidR="00B60918" w:rsidRDefault="00B60918" w:rsidP="00B60918">
      <w:pPr>
        <w:tabs>
          <w:tab w:val="left" w:pos="1134"/>
        </w:tabs>
        <w:suppressAutoHyphens w:val="0"/>
        <w:spacing w:line="360" w:lineRule="auto"/>
        <w:ind w:left="709"/>
        <w:contextualSpacing/>
        <w:jc w:val="both"/>
        <w:rPr>
          <w:sz w:val="28"/>
          <w:szCs w:val="28"/>
        </w:rPr>
      </w:pPr>
    </w:p>
    <w:p w:rsidR="00B60918" w:rsidRPr="00726A78" w:rsidRDefault="00B60918" w:rsidP="00B60918">
      <w:pPr>
        <w:tabs>
          <w:tab w:val="left" w:pos="1134"/>
        </w:tabs>
        <w:suppressAutoHyphens w:val="0"/>
        <w:spacing w:line="360" w:lineRule="auto"/>
        <w:ind w:left="709"/>
        <w:contextualSpacing/>
        <w:jc w:val="both"/>
        <w:rPr>
          <w:sz w:val="28"/>
          <w:szCs w:val="28"/>
        </w:rPr>
      </w:pPr>
    </w:p>
    <w:p w:rsidR="00C65F79" w:rsidRDefault="00B60918">
      <w:pPr>
        <w:rPr>
          <w:sz w:val="28"/>
          <w:szCs w:val="28"/>
        </w:rPr>
      </w:pPr>
      <w:r w:rsidRPr="00B60918">
        <w:rPr>
          <w:sz w:val="28"/>
          <w:szCs w:val="28"/>
        </w:rPr>
        <w:t>Подпись лица, ответственного за ведения протокола</w:t>
      </w:r>
      <w:r w:rsidRPr="00B60918">
        <w:rPr>
          <w:sz w:val="28"/>
          <w:szCs w:val="28"/>
        </w:rPr>
        <w:tab/>
      </w:r>
      <w:r w:rsidRPr="00B60918">
        <w:rPr>
          <w:sz w:val="28"/>
          <w:szCs w:val="28"/>
        </w:rPr>
        <w:tab/>
        <w:t>____________________</w:t>
      </w:r>
      <w:r w:rsidRPr="00B60918">
        <w:rPr>
          <w:sz w:val="28"/>
          <w:szCs w:val="28"/>
        </w:rPr>
        <w:tab/>
      </w:r>
      <w:r w:rsidRPr="00B60918">
        <w:rPr>
          <w:sz w:val="28"/>
          <w:szCs w:val="28"/>
        </w:rPr>
        <w:tab/>
      </w:r>
      <w:r w:rsidR="00A20192">
        <w:rPr>
          <w:sz w:val="28"/>
          <w:szCs w:val="28"/>
        </w:rPr>
        <w:t>Кулешевская Н.Ю.</w:t>
      </w:r>
    </w:p>
    <w:p w:rsidR="00B60918" w:rsidRDefault="00B60918">
      <w:pPr>
        <w:rPr>
          <w:sz w:val="28"/>
          <w:szCs w:val="28"/>
        </w:rPr>
      </w:pPr>
    </w:p>
    <w:p w:rsidR="00B60918" w:rsidRDefault="00B60918">
      <w:pPr>
        <w:rPr>
          <w:sz w:val="28"/>
          <w:szCs w:val="28"/>
        </w:rPr>
      </w:pPr>
      <w:r>
        <w:rPr>
          <w:sz w:val="28"/>
          <w:szCs w:val="28"/>
        </w:rPr>
        <w:t>Подпись руководителя органа,</w:t>
      </w:r>
    </w:p>
    <w:p w:rsidR="00B60918" w:rsidRDefault="00B60918">
      <w:pPr>
        <w:rPr>
          <w:sz w:val="28"/>
          <w:szCs w:val="28"/>
        </w:rPr>
      </w:pPr>
      <w:r>
        <w:rPr>
          <w:sz w:val="28"/>
          <w:szCs w:val="28"/>
        </w:rPr>
        <w:t xml:space="preserve">уполномоченного на ведение публичных слушаний </w:t>
      </w:r>
      <w:r>
        <w:rPr>
          <w:sz w:val="28"/>
          <w:szCs w:val="28"/>
        </w:rPr>
        <w:tab/>
      </w:r>
      <w:r>
        <w:rPr>
          <w:sz w:val="28"/>
          <w:szCs w:val="28"/>
        </w:rPr>
        <w:tab/>
        <w:t>____________________</w:t>
      </w:r>
      <w:r>
        <w:rPr>
          <w:sz w:val="28"/>
          <w:szCs w:val="28"/>
        </w:rPr>
        <w:tab/>
      </w:r>
      <w:r>
        <w:rPr>
          <w:sz w:val="28"/>
          <w:szCs w:val="28"/>
        </w:rPr>
        <w:tab/>
      </w:r>
      <w:r w:rsidR="00A20192">
        <w:rPr>
          <w:sz w:val="28"/>
          <w:szCs w:val="28"/>
        </w:rPr>
        <w:t>Катынский О.Л.</w:t>
      </w:r>
    </w:p>
    <w:p w:rsidR="00053058" w:rsidRDefault="00053058">
      <w:pPr>
        <w:rPr>
          <w:sz w:val="28"/>
          <w:szCs w:val="28"/>
        </w:rPr>
      </w:pPr>
    </w:p>
    <w:p w:rsidR="00053058" w:rsidRDefault="00053058">
      <w:pPr>
        <w:rPr>
          <w:sz w:val="28"/>
          <w:szCs w:val="28"/>
        </w:rPr>
      </w:pPr>
    </w:p>
    <w:tbl>
      <w:tblPr>
        <w:tblW w:w="14739" w:type="dxa"/>
        <w:tblInd w:w="-15" w:type="dxa"/>
        <w:tblLayout w:type="fixed"/>
        <w:tblLook w:val="0000" w:firstRow="0" w:lastRow="0" w:firstColumn="0" w:lastColumn="0" w:noHBand="0" w:noVBand="0"/>
      </w:tblPr>
      <w:tblGrid>
        <w:gridCol w:w="675"/>
        <w:gridCol w:w="1701"/>
        <w:gridCol w:w="5529"/>
        <w:gridCol w:w="2693"/>
        <w:gridCol w:w="2551"/>
        <w:gridCol w:w="1590"/>
      </w:tblGrid>
      <w:tr w:rsidR="00053058" w:rsidTr="00053058">
        <w:trPr>
          <w:tblHeader/>
        </w:trPr>
        <w:tc>
          <w:tcPr>
            <w:tcW w:w="675" w:type="dxa"/>
            <w:tcBorders>
              <w:top w:val="single" w:sz="4" w:space="0" w:color="000000"/>
              <w:left w:val="single" w:sz="4" w:space="0" w:color="000000"/>
              <w:bottom w:val="single" w:sz="4" w:space="0" w:color="000000"/>
            </w:tcBorders>
          </w:tcPr>
          <w:p w:rsidR="00053058" w:rsidRDefault="00053058" w:rsidP="00D65BA0">
            <w:pPr>
              <w:snapToGrid w:val="0"/>
              <w:jc w:val="center"/>
            </w:pPr>
            <w:r>
              <w:lastRenderedPageBreak/>
              <w:t>№</w:t>
            </w:r>
          </w:p>
          <w:p w:rsidR="00053058" w:rsidRDefault="00053058" w:rsidP="00D65BA0">
            <w:pPr>
              <w:jc w:val="center"/>
            </w:pPr>
            <w:r>
              <w:t>п/п</w:t>
            </w:r>
          </w:p>
        </w:tc>
        <w:tc>
          <w:tcPr>
            <w:tcW w:w="1701" w:type="dxa"/>
            <w:tcBorders>
              <w:top w:val="single" w:sz="4" w:space="0" w:color="000000"/>
              <w:left w:val="single" w:sz="4" w:space="0" w:color="000000"/>
              <w:bottom w:val="single" w:sz="4" w:space="0" w:color="000000"/>
            </w:tcBorders>
          </w:tcPr>
          <w:p w:rsidR="00053058" w:rsidRDefault="00053058" w:rsidP="00D65BA0">
            <w:pPr>
              <w:snapToGrid w:val="0"/>
              <w:jc w:val="center"/>
            </w:pPr>
            <w:r>
              <w:t>Дата и время внесения данных</w:t>
            </w:r>
          </w:p>
        </w:tc>
        <w:tc>
          <w:tcPr>
            <w:tcW w:w="5529" w:type="dxa"/>
            <w:tcBorders>
              <w:top w:val="single" w:sz="4" w:space="0" w:color="000000"/>
              <w:left w:val="single" w:sz="4" w:space="0" w:color="000000"/>
              <w:bottom w:val="single" w:sz="4" w:space="0" w:color="000000"/>
            </w:tcBorders>
          </w:tcPr>
          <w:p w:rsidR="00053058" w:rsidRDefault="00053058" w:rsidP="00D65BA0">
            <w:pPr>
              <w:snapToGrid w:val="0"/>
              <w:jc w:val="center"/>
            </w:pPr>
            <w:r>
              <w:t>Информация о мнениях, предложениях и замечаниях, высказанных по вопросам публичных слушаний</w:t>
            </w:r>
          </w:p>
        </w:tc>
        <w:tc>
          <w:tcPr>
            <w:tcW w:w="2693" w:type="dxa"/>
            <w:tcBorders>
              <w:top w:val="single" w:sz="4" w:space="0" w:color="000000"/>
              <w:left w:val="single" w:sz="4" w:space="0" w:color="000000"/>
              <w:bottom w:val="single" w:sz="4" w:space="0" w:color="000000"/>
            </w:tcBorders>
          </w:tcPr>
          <w:p w:rsidR="00053058" w:rsidRDefault="00053058" w:rsidP="00D65BA0">
            <w:pPr>
              <w:snapToGrid w:val="0"/>
              <w:jc w:val="center"/>
            </w:pPr>
            <w:r>
              <w:t>Ф.И.О. лица, выразившего мнение по вопросу публичных слушаний</w:t>
            </w:r>
          </w:p>
        </w:tc>
        <w:tc>
          <w:tcPr>
            <w:tcW w:w="2551" w:type="dxa"/>
            <w:tcBorders>
              <w:top w:val="single" w:sz="4" w:space="0" w:color="000000"/>
              <w:left w:val="single" w:sz="4" w:space="0" w:color="000000"/>
              <w:bottom w:val="single" w:sz="4" w:space="0" w:color="000000"/>
            </w:tcBorders>
          </w:tcPr>
          <w:p w:rsidR="00053058" w:rsidRDefault="00053058" w:rsidP="00D65BA0">
            <w:pPr>
              <w:snapToGrid w:val="0"/>
              <w:jc w:val="center"/>
            </w:pPr>
            <w:r>
              <w:t xml:space="preserve">Данные документа, удостоверяющего личность </w:t>
            </w:r>
          </w:p>
        </w:tc>
        <w:tc>
          <w:tcPr>
            <w:tcW w:w="1590" w:type="dxa"/>
            <w:tcBorders>
              <w:top w:val="single" w:sz="4" w:space="0" w:color="000000"/>
              <w:left w:val="single" w:sz="4" w:space="0" w:color="000000"/>
              <w:bottom w:val="single" w:sz="4" w:space="0" w:color="000000"/>
              <w:right w:val="single" w:sz="4" w:space="0" w:color="000000"/>
            </w:tcBorders>
          </w:tcPr>
          <w:p w:rsidR="00053058" w:rsidRDefault="00053058" w:rsidP="00D65BA0">
            <w:pPr>
              <w:snapToGrid w:val="0"/>
              <w:jc w:val="center"/>
            </w:pPr>
            <w:r>
              <w:t>Подпись</w:t>
            </w:r>
          </w:p>
        </w:tc>
      </w:tr>
      <w:tr w:rsidR="00053058" w:rsidTr="00291AF8">
        <w:trPr>
          <w:trHeight w:val="3835"/>
        </w:trPr>
        <w:tc>
          <w:tcPr>
            <w:tcW w:w="675" w:type="dxa"/>
            <w:tcBorders>
              <w:top w:val="single" w:sz="4" w:space="0" w:color="000000"/>
              <w:left w:val="single" w:sz="4" w:space="0" w:color="000000"/>
              <w:bottom w:val="single" w:sz="4" w:space="0" w:color="000000"/>
            </w:tcBorders>
          </w:tcPr>
          <w:p w:rsidR="00053058" w:rsidRDefault="00053058" w:rsidP="00D65BA0">
            <w:pPr>
              <w:snapToGrid w:val="0"/>
              <w:rPr>
                <w:sz w:val="20"/>
                <w:szCs w:val="20"/>
              </w:rPr>
            </w:pPr>
          </w:p>
          <w:p w:rsidR="00053058" w:rsidRDefault="00053058" w:rsidP="00D65BA0">
            <w:pPr>
              <w:rPr>
                <w:sz w:val="20"/>
                <w:szCs w:val="20"/>
              </w:rPr>
            </w:pPr>
            <w:r>
              <w:rPr>
                <w:sz w:val="20"/>
                <w:szCs w:val="20"/>
              </w:rPr>
              <w:t xml:space="preserve"> </w:t>
            </w:r>
            <w:r w:rsidR="00291AF8">
              <w:rPr>
                <w:sz w:val="20"/>
                <w:szCs w:val="20"/>
              </w:rPr>
              <w:t>2</w:t>
            </w:r>
          </w:p>
          <w:p w:rsidR="00053058" w:rsidRPr="008076FD" w:rsidRDefault="00053058" w:rsidP="00D65BA0">
            <w:pPr>
              <w:rPr>
                <w:sz w:val="20"/>
                <w:szCs w:val="20"/>
              </w:rPr>
            </w:pPr>
            <w:r>
              <w:rPr>
                <w:sz w:val="20"/>
                <w:szCs w:val="20"/>
              </w:rPr>
              <w:t xml:space="preserve">   </w:t>
            </w:r>
          </w:p>
          <w:p w:rsidR="00053058" w:rsidRPr="008076FD" w:rsidRDefault="00053058" w:rsidP="00D65BA0">
            <w:pPr>
              <w:rPr>
                <w:sz w:val="20"/>
                <w:szCs w:val="20"/>
              </w:rPr>
            </w:pPr>
          </w:p>
        </w:tc>
        <w:tc>
          <w:tcPr>
            <w:tcW w:w="1701" w:type="dxa"/>
            <w:tcBorders>
              <w:top w:val="single" w:sz="4" w:space="0" w:color="000000"/>
              <w:left w:val="single" w:sz="4" w:space="0" w:color="000000"/>
              <w:bottom w:val="single" w:sz="4" w:space="0" w:color="000000"/>
            </w:tcBorders>
          </w:tcPr>
          <w:p w:rsidR="00053058" w:rsidRDefault="00291AF8" w:rsidP="00D65BA0">
            <w:r>
              <w:t>23.09.2016г</w:t>
            </w:r>
          </w:p>
          <w:p w:rsidR="00053058" w:rsidRDefault="00053058" w:rsidP="00D65BA0"/>
          <w:p w:rsidR="00053058" w:rsidRDefault="00053058" w:rsidP="00D65BA0"/>
          <w:p w:rsidR="00053058" w:rsidRDefault="00053058" w:rsidP="00D65BA0"/>
          <w:p w:rsidR="00053058" w:rsidRDefault="00053058" w:rsidP="00D65BA0"/>
          <w:p w:rsidR="00053058" w:rsidRPr="008076FD" w:rsidRDefault="00053058" w:rsidP="00D65BA0"/>
        </w:tc>
        <w:tc>
          <w:tcPr>
            <w:tcW w:w="5529" w:type="dxa"/>
            <w:tcBorders>
              <w:top w:val="single" w:sz="4" w:space="0" w:color="000000"/>
              <w:left w:val="single" w:sz="4" w:space="0" w:color="000000"/>
              <w:bottom w:val="single" w:sz="4" w:space="0" w:color="000000"/>
            </w:tcBorders>
          </w:tcPr>
          <w:p w:rsidR="00053058" w:rsidRPr="00291AF8" w:rsidRDefault="00291AF8" w:rsidP="00291AF8">
            <w:r>
              <w:t>Согласен с проектом внесения изменения в ПЗЗ</w:t>
            </w:r>
          </w:p>
        </w:tc>
        <w:tc>
          <w:tcPr>
            <w:tcW w:w="2693" w:type="dxa"/>
            <w:tcBorders>
              <w:top w:val="single" w:sz="4" w:space="0" w:color="000000"/>
              <w:left w:val="single" w:sz="4" w:space="0" w:color="000000"/>
              <w:bottom w:val="single" w:sz="4" w:space="0" w:color="000000"/>
            </w:tcBorders>
          </w:tcPr>
          <w:p w:rsidR="00053058" w:rsidRPr="00291AF8" w:rsidRDefault="00053058" w:rsidP="00291AF8"/>
        </w:tc>
        <w:tc>
          <w:tcPr>
            <w:tcW w:w="2551" w:type="dxa"/>
            <w:tcBorders>
              <w:top w:val="single" w:sz="4" w:space="0" w:color="000000"/>
              <w:left w:val="single" w:sz="4" w:space="0" w:color="000000"/>
              <w:bottom w:val="single" w:sz="4" w:space="0" w:color="000000"/>
            </w:tcBorders>
          </w:tcPr>
          <w:p w:rsidR="00053058" w:rsidRPr="00291AF8" w:rsidRDefault="00053058" w:rsidP="00291AF8"/>
        </w:tc>
        <w:tc>
          <w:tcPr>
            <w:tcW w:w="1590" w:type="dxa"/>
            <w:tcBorders>
              <w:top w:val="single" w:sz="4" w:space="0" w:color="000000"/>
              <w:left w:val="single" w:sz="4" w:space="0" w:color="000000"/>
              <w:bottom w:val="single" w:sz="4" w:space="0" w:color="000000"/>
              <w:right w:val="single" w:sz="4" w:space="0" w:color="000000"/>
            </w:tcBorders>
          </w:tcPr>
          <w:p w:rsidR="00053058" w:rsidRDefault="00053058" w:rsidP="00D65BA0">
            <w:pPr>
              <w:snapToGrid w:val="0"/>
            </w:pPr>
          </w:p>
        </w:tc>
      </w:tr>
    </w:tbl>
    <w:p w:rsidR="00291AF8" w:rsidRDefault="00291AF8" w:rsidP="00053058">
      <w:pPr>
        <w:rPr>
          <w:sz w:val="28"/>
          <w:szCs w:val="28"/>
        </w:rPr>
      </w:pPr>
    </w:p>
    <w:p w:rsidR="00EE7766" w:rsidRDefault="00EE7766" w:rsidP="00053058">
      <w:pPr>
        <w:rPr>
          <w:sz w:val="28"/>
          <w:szCs w:val="28"/>
        </w:rPr>
      </w:pPr>
      <w:r>
        <w:rPr>
          <w:sz w:val="28"/>
          <w:szCs w:val="28"/>
        </w:rPr>
        <w:t>5. В протокол включены следующие письменные предложения и замечания от участников публичных слушаний:</w:t>
      </w:r>
    </w:p>
    <w:p w:rsidR="00EE7766" w:rsidRDefault="00EE7766" w:rsidP="00053058">
      <w:pPr>
        <w:rPr>
          <w:sz w:val="28"/>
          <w:szCs w:val="28"/>
        </w:rPr>
      </w:pPr>
      <w:proofErr w:type="spellStart"/>
      <w:r>
        <w:rPr>
          <w:sz w:val="28"/>
          <w:szCs w:val="28"/>
        </w:rPr>
        <w:t>Вх</w:t>
      </w:r>
      <w:proofErr w:type="spellEnd"/>
      <w:r>
        <w:rPr>
          <w:sz w:val="28"/>
          <w:szCs w:val="28"/>
        </w:rPr>
        <w:t xml:space="preserve">. № </w:t>
      </w:r>
      <w:r w:rsidR="00A20192">
        <w:rPr>
          <w:sz w:val="28"/>
          <w:szCs w:val="28"/>
        </w:rPr>
        <w:t>103</w:t>
      </w:r>
      <w:r w:rsidR="00021DBE">
        <w:rPr>
          <w:sz w:val="28"/>
          <w:szCs w:val="28"/>
        </w:rPr>
        <w:t>8</w:t>
      </w:r>
      <w:r w:rsidR="00A20192">
        <w:rPr>
          <w:sz w:val="28"/>
          <w:szCs w:val="28"/>
        </w:rPr>
        <w:t>/02-01-16</w:t>
      </w:r>
      <w:r>
        <w:rPr>
          <w:sz w:val="28"/>
          <w:szCs w:val="28"/>
        </w:rPr>
        <w:t xml:space="preserve"> от </w:t>
      </w:r>
      <w:r w:rsidR="00A20192">
        <w:rPr>
          <w:sz w:val="28"/>
          <w:szCs w:val="28"/>
        </w:rPr>
        <w:t>11.10.</w:t>
      </w:r>
      <w:r>
        <w:rPr>
          <w:sz w:val="28"/>
          <w:szCs w:val="28"/>
        </w:rPr>
        <w:t>2016г</w:t>
      </w:r>
    </w:p>
    <w:p w:rsidR="00784158" w:rsidRDefault="00784158" w:rsidP="00784158">
      <w:pPr>
        <w:rPr>
          <w:sz w:val="28"/>
          <w:szCs w:val="28"/>
        </w:rPr>
      </w:pPr>
      <w:proofErr w:type="spellStart"/>
      <w:r>
        <w:rPr>
          <w:sz w:val="28"/>
          <w:szCs w:val="28"/>
        </w:rPr>
        <w:t>Вх</w:t>
      </w:r>
      <w:proofErr w:type="spellEnd"/>
      <w:r>
        <w:rPr>
          <w:sz w:val="28"/>
          <w:szCs w:val="28"/>
        </w:rPr>
        <w:t>. № ______</w:t>
      </w:r>
      <w:r w:rsidR="00A20192">
        <w:rPr>
          <w:sz w:val="28"/>
          <w:szCs w:val="28"/>
        </w:rPr>
        <w:t>____</w:t>
      </w:r>
      <w:r>
        <w:rPr>
          <w:sz w:val="28"/>
          <w:szCs w:val="28"/>
        </w:rPr>
        <w:t>__ от _____________ 2016г</w:t>
      </w:r>
    </w:p>
    <w:p w:rsidR="00784158" w:rsidRDefault="00784158" w:rsidP="00784158">
      <w:pPr>
        <w:rPr>
          <w:sz w:val="28"/>
          <w:szCs w:val="28"/>
        </w:rPr>
      </w:pPr>
      <w:proofErr w:type="spellStart"/>
      <w:r>
        <w:rPr>
          <w:sz w:val="28"/>
          <w:szCs w:val="28"/>
        </w:rPr>
        <w:t>Вх</w:t>
      </w:r>
      <w:proofErr w:type="spellEnd"/>
      <w:r>
        <w:rPr>
          <w:sz w:val="28"/>
          <w:szCs w:val="28"/>
        </w:rPr>
        <w:t>. № ________</w:t>
      </w:r>
      <w:r w:rsidR="00A20192">
        <w:rPr>
          <w:sz w:val="28"/>
          <w:szCs w:val="28"/>
        </w:rPr>
        <w:t>____</w:t>
      </w:r>
      <w:r>
        <w:rPr>
          <w:sz w:val="28"/>
          <w:szCs w:val="28"/>
        </w:rPr>
        <w:t xml:space="preserve"> от _____________ 2016г</w:t>
      </w:r>
    </w:p>
    <w:p w:rsidR="00EE7766" w:rsidRDefault="00EE7766" w:rsidP="00053058">
      <w:pPr>
        <w:rPr>
          <w:sz w:val="28"/>
          <w:szCs w:val="28"/>
        </w:rPr>
      </w:pPr>
      <w:bookmarkStart w:id="0" w:name="_GoBack"/>
      <w:bookmarkEnd w:id="0"/>
    </w:p>
    <w:p w:rsidR="00A20192" w:rsidRDefault="00A20192" w:rsidP="00A20192">
      <w:pPr>
        <w:rPr>
          <w:sz w:val="28"/>
          <w:szCs w:val="28"/>
        </w:rPr>
      </w:pPr>
      <w:r w:rsidRPr="00B60918">
        <w:rPr>
          <w:sz w:val="28"/>
          <w:szCs w:val="28"/>
        </w:rPr>
        <w:t>Подпись лица, ответственного за ведения протокола</w:t>
      </w:r>
      <w:r w:rsidRPr="00B60918">
        <w:rPr>
          <w:sz w:val="28"/>
          <w:szCs w:val="28"/>
        </w:rPr>
        <w:tab/>
      </w:r>
      <w:r w:rsidRPr="00B60918">
        <w:rPr>
          <w:sz w:val="28"/>
          <w:szCs w:val="28"/>
        </w:rPr>
        <w:tab/>
        <w:t>____________________</w:t>
      </w:r>
      <w:r w:rsidRPr="00B60918">
        <w:rPr>
          <w:sz w:val="28"/>
          <w:szCs w:val="28"/>
        </w:rPr>
        <w:tab/>
      </w:r>
      <w:r w:rsidRPr="00B60918">
        <w:rPr>
          <w:sz w:val="28"/>
          <w:szCs w:val="28"/>
        </w:rPr>
        <w:tab/>
      </w:r>
      <w:r>
        <w:rPr>
          <w:sz w:val="28"/>
          <w:szCs w:val="28"/>
        </w:rPr>
        <w:t>Кулешевская Н.Ю.</w:t>
      </w:r>
    </w:p>
    <w:p w:rsidR="00A20192" w:rsidRDefault="00A20192" w:rsidP="00A20192">
      <w:pPr>
        <w:rPr>
          <w:sz w:val="28"/>
          <w:szCs w:val="28"/>
        </w:rPr>
      </w:pPr>
    </w:p>
    <w:p w:rsidR="00A20192" w:rsidRDefault="00A20192" w:rsidP="00A20192">
      <w:pPr>
        <w:rPr>
          <w:sz w:val="28"/>
          <w:szCs w:val="28"/>
        </w:rPr>
      </w:pPr>
      <w:r>
        <w:rPr>
          <w:sz w:val="28"/>
          <w:szCs w:val="28"/>
        </w:rPr>
        <w:t>Подпись руководителя органа,</w:t>
      </w:r>
    </w:p>
    <w:p w:rsidR="00A20192" w:rsidRDefault="00A20192" w:rsidP="00A20192">
      <w:pPr>
        <w:rPr>
          <w:sz w:val="28"/>
          <w:szCs w:val="28"/>
        </w:rPr>
      </w:pPr>
      <w:r>
        <w:rPr>
          <w:sz w:val="28"/>
          <w:szCs w:val="28"/>
        </w:rPr>
        <w:t xml:space="preserve">уполномоченного на ведение публичных слушаний </w:t>
      </w:r>
      <w:r>
        <w:rPr>
          <w:sz w:val="28"/>
          <w:szCs w:val="28"/>
        </w:rPr>
        <w:tab/>
      </w:r>
      <w:r>
        <w:rPr>
          <w:sz w:val="28"/>
          <w:szCs w:val="28"/>
        </w:rPr>
        <w:tab/>
        <w:t>____________________</w:t>
      </w:r>
      <w:r>
        <w:rPr>
          <w:sz w:val="28"/>
          <w:szCs w:val="28"/>
        </w:rPr>
        <w:tab/>
      </w:r>
      <w:r>
        <w:rPr>
          <w:sz w:val="28"/>
          <w:szCs w:val="28"/>
        </w:rPr>
        <w:tab/>
        <w:t>Катынский О.Л.</w:t>
      </w:r>
    </w:p>
    <w:p w:rsidR="00053058" w:rsidRDefault="00053058" w:rsidP="00053058">
      <w:pPr>
        <w:rPr>
          <w:sz w:val="28"/>
          <w:szCs w:val="28"/>
        </w:rPr>
      </w:pPr>
    </w:p>
    <w:p w:rsidR="00053058" w:rsidRPr="00B60918" w:rsidRDefault="00053058">
      <w:pPr>
        <w:rPr>
          <w:sz w:val="28"/>
          <w:szCs w:val="28"/>
        </w:rPr>
      </w:pPr>
    </w:p>
    <w:sectPr w:rsidR="00053058" w:rsidRPr="00B60918" w:rsidSect="00B60918">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F7"/>
    <w:rsid w:val="00021DBE"/>
    <w:rsid w:val="00053058"/>
    <w:rsid w:val="00065B39"/>
    <w:rsid w:val="00291AF8"/>
    <w:rsid w:val="0029632D"/>
    <w:rsid w:val="003378B9"/>
    <w:rsid w:val="006109F7"/>
    <w:rsid w:val="00784158"/>
    <w:rsid w:val="00A20192"/>
    <w:rsid w:val="00B60918"/>
    <w:rsid w:val="00C65F79"/>
    <w:rsid w:val="00CF041E"/>
    <w:rsid w:val="00EE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C19C"/>
  <w15:chartTrackingRefBased/>
  <w15:docId w15:val="{83010612-2973-4D94-8ED9-56BD6927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109F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6109F7"/>
    <w:pPr>
      <w:keepNext/>
      <w:tabs>
        <w:tab w:val="left" w:pos="0"/>
      </w:tabs>
      <w:suppressAutoHyphens w:val="0"/>
      <w:jc w:val="both"/>
      <w:outlineLvl w:val="3"/>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9F7"/>
    <w:rPr>
      <w:rFonts w:ascii="Arial" w:eastAsia="Times New Roman" w:hAnsi="Arial" w:cs="Times New Roman"/>
      <w:sz w:val="24"/>
      <w:szCs w:val="20"/>
      <w:lang w:eastAsia="ru-RU"/>
    </w:rPr>
  </w:style>
  <w:style w:type="paragraph" w:styleId="a3">
    <w:name w:val="Title"/>
    <w:basedOn w:val="a"/>
    <w:next w:val="a4"/>
    <w:link w:val="a5"/>
    <w:rsid w:val="006109F7"/>
    <w:pPr>
      <w:keepNext/>
      <w:spacing w:before="240" w:after="120"/>
    </w:pPr>
    <w:rPr>
      <w:rFonts w:ascii="Arial" w:eastAsia="Lucida Sans Unicode" w:hAnsi="Arial" w:cs="Tahoma"/>
      <w:sz w:val="28"/>
      <w:szCs w:val="28"/>
    </w:rPr>
  </w:style>
  <w:style w:type="character" w:customStyle="1" w:styleId="a5">
    <w:name w:val="Заголовок Знак"/>
    <w:basedOn w:val="a0"/>
    <w:link w:val="a3"/>
    <w:rsid w:val="006109F7"/>
    <w:rPr>
      <w:rFonts w:ascii="Arial" w:eastAsia="Lucida Sans Unicode" w:hAnsi="Arial" w:cs="Tahoma"/>
      <w:sz w:val="28"/>
      <w:szCs w:val="28"/>
      <w:lang w:eastAsia="ar-SA"/>
    </w:rPr>
  </w:style>
  <w:style w:type="paragraph" w:styleId="a4">
    <w:name w:val="Body Text"/>
    <w:basedOn w:val="a"/>
    <w:link w:val="a6"/>
    <w:rsid w:val="006109F7"/>
    <w:pPr>
      <w:spacing w:after="120"/>
    </w:pPr>
  </w:style>
  <w:style w:type="character" w:customStyle="1" w:styleId="a6">
    <w:name w:val="Основной текст Знак"/>
    <w:basedOn w:val="a0"/>
    <w:link w:val="a4"/>
    <w:rsid w:val="006109F7"/>
    <w:rPr>
      <w:rFonts w:ascii="Times New Roman" w:eastAsia="Times New Roman" w:hAnsi="Times New Roman" w:cs="Times New Roman"/>
      <w:sz w:val="24"/>
      <w:szCs w:val="24"/>
      <w:lang w:eastAsia="ar-SA"/>
    </w:rPr>
  </w:style>
  <w:style w:type="character" w:styleId="a7">
    <w:name w:val="Emphasis"/>
    <w:qFormat/>
    <w:rsid w:val="006109F7"/>
    <w:rPr>
      <w:i/>
      <w:iCs/>
    </w:rPr>
  </w:style>
  <w:style w:type="paragraph" w:styleId="a8">
    <w:name w:val="List Paragraph"/>
    <w:basedOn w:val="a"/>
    <w:uiPriority w:val="34"/>
    <w:qFormat/>
    <w:rsid w:val="00B60918"/>
    <w:pPr>
      <w:ind w:left="720"/>
      <w:contextualSpacing/>
    </w:pPr>
  </w:style>
  <w:style w:type="paragraph" w:styleId="a9">
    <w:name w:val="Balloon Text"/>
    <w:basedOn w:val="a"/>
    <w:link w:val="aa"/>
    <w:uiPriority w:val="99"/>
    <w:semiHidden/>
    <w:unhideWhenUsed/>
    <w:rsid w:val="00B60918"/>
    <w:rPr>
      <w:rFonts w:ascii="Segoe UI" w:hAnsi="Segoe UI" w:cs="Segoe UI"/>
      <w:sz w:val="18"/>
      <w:szCs w:val="18"/>
    </w:rPr>
  </w:style>
  <w:style w:type="character" w:customStyle="1" w:styleId="aa">
    <w:name w:val="Текст выноски Знак"/>
    <w:basedOn w:val="a0"/>
    <w:link w:val="a9"/>
    <w:uiPriority w:val="99"/>
    <w:semiHidden/>
    <w:rsid w:val="00B6091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A064-CF2E-42FB-A04C-E961A459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2016-10-11T09:51:00Z</cp:lastPrinted>
  <dcterms:created xsi:type="dcterms:W3CDTF">2016-09-16T09:17:00Z</dcterms:created>
  <dcterms:modified xsi:type="dcterms:W3CDTF">2016-10-11T09:53:00Z</dcterms:modified>
</cp:coreProperties>
</file>