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2679511</wp:posOffset>
            </wp:positionH>
            <wp:positionV relativeFrom="paragraph">
              <wp:posOffset>-659746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0B3690" w:rsidRDefault="000B3690" w:rsidP="000B3690">
      <w:pPr>
        <w:rPr>
          <w:b/>
          <w:bCs/>
          <w:sz w:val="28"/>
          <w:szCs w:val="28"/>
        </w:rPr>
      </w:pPr>
    </w:p>
    <w:p w:rsidR="000B3690" w:rsidRDefault="000B3690" w:rsidP="000B36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3690" w:rsidRDefault="000B3690" w:rsidP="000B3690">
      <w:pPr>
        <w:jc w:val="center"/>
        <w:rPr>
          <w:sz w:val="28"/>
          <w:szCs w:val="28"/>
        </w:rPr>
      </w:pPr>
    </w:p>
    <w:p w:rsidR="000B3690" w:rsidRDefault="000B3690" w:rsidP="000B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«15» ноября 201</w:t>
      </w:r>
      <w:r w:rsidR="002A10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№ 136</w:t>
      </w:r>
    </w:p>
    <w:p w:rsidR="000B3690" w:rsidRDefault="000B3690" w:rsidP="000B369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0150" w:rsidRDefault="00D40150" w:rsidP="000B3690">
      <w:pPr>
        <w:jc w:val="center"/>
        <w:rPr>
          <w:b/>
          <w:sz w:val="28"/>
          <w:szCs w:val="28"/>
        </w:rPr>
      </w:pPr>
      <w:r w:rsidRPr="00D40150">
        <w:rPr>
          <w:b/>
          <w:sz w:val="28"/>
          <w:szCs w:val="28"/>
        </w:rPr>
        <w:t xml:space="preserve">О проведении публичных слушаний по проекту Решения Собрания </w:t>
      </w:r>
      <w:proofErr w:type="gramStart"/>
      <w:r w:rsidRPr="00D40150">
        <w:rPr>
          <w:b/>
          <w:sz w:val="28"/>
          <w:szCs w:val="28"/>
        </w:rPr>
        <w:t>представителей  сельского</w:t>
      </w:r>
      <w:proofErr w:type="gramEnd"/>
      <w:r w:rsidRPr="00D40150">
        <w:rPr>
          <w:b/>
          <w:sz w:val="28"/>
          <w:szCs w:val="28"/>
        </w:rPr>
        <w:t xml:space="preserve"> поселения Курумоч муниципального района Волжский Самарской области «О проведении публичных слушаний по проекту бюджета сельского поселения Курумоч муниципального района Волжский Самарской области на 2018 год и на плановый период </w:t>
      </w:r>
    </w:p>
    <w:p w:rsidR="000B3690" w:rsidRPr="00D40150" w:rsidRDefault="00D40150" w:rsidP="000B3690">
      <w:pPr>
        <w:jc w:val="center"/>
        <w:rPr>
          <w:b/>
          <w:bCs/>
          <w:sz w:val="28"/>
          <w:szCs w:val="28"/>
        </w:rPr>
      </w:pPr>
      <w:r w:rsidRPr="00D40150">
        <w:rPr>
          <w:b/>
          <w:sz w:val="28"/>
          <w:szCs w:val="28"/>
        </w:rPr>
        <w:t>2019-2020 годов»</w:t>
      </w:r>
    </w:p>
    <w:p w:rsidR="000B3690" w:rsidRDefault="000B3690" w:rsidP="000B369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с проектом бюджета сельского поселения Курумоч муниципального района Волжский Самарской области на 2018 год и плановый период 2019 – 2020 годов Администрация сельского поселения Курумоч ПОСТАНОВИЛА: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бюджета сельского поселения Курумоч муниципального района Волжский Самарской области на 2018 год и плановый период 2019 – 2020 годов (далее по тексту – проект бюджета).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по проекту бюджета на 2018 год и плановый период 2019-2020 годов Глава сельского поселения Курумоч муниципального района Волжский Самарской области.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по проекту бюджета района (местом ведения протокола публичных слушаний) определить кабинет Главы сельского поселения Курумоч муниципального района Волжский Самарской области (443545, с. Курумоч, ул. </w:t>
      </w:r>
      <w:r w:rsidR="00667246">
        <w:rPr>
          <w:sz w:val="28"/>
          <w:szCs w:val="28"/>
        </w:rPr>
        <w:t>Гаражная</w:t>
      </w:r>
      <w:r>
        <w:rPr>
          <w:sz w:val="28"/>
          <w:szCs w:val="28"/>
        </w:rPr>
        <w:t>, д. 1)</w:t>
      </w:r>
      <w:r>
        <w:rPr>
          <w:bCs/>
          <w:sz w:val="28"/>
          <w:szCs w:val="28"/>
        </w:rPr>
        <w:t xml:space="preserve">. Проведение публичных слушаний по проекту бюджета назначить на </w:t>
      </w:r>
      <w:r w:rsidR="00667246">
        <w:rPr>
          <w:bCs/>
          <w:sz w:val="28"/>
          <w:szCs w:val="28"/>
        </w:rPr>
        <w:t>30 ноября 2017</w:t>
      </w:r>
      <w:r>
        <w:rPr>
          <w:bCs/>
          <w:sz w:val="28"/>
          <w:szCs w:val="28"/>
        </w:rPr>
        <w:t xml:space="preserve"> года в 10 часов. Заключение о результатах публичных слушаний по проекту бюджета   опубликовать в ежемесячном информационном вестнике «Вести сельского поселения Курумоч» не позднее 10 календарных дней со дня их проведения.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замечаний и предложений по проекту бюджета,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2</w:t>
      </w:r>
      <w:r w:rsidR="00667246">
        <w:rPr>
          <w:sz w:val="28"/>
          <w:szCs w:val="28"/>
        </w:rPr>
        <w:t>0.11.2017</w:t>
      </w:r>
      <w:r>
        <w:rPr>
          <w:sz w:val="28"/>
          <w:szCs w:val="28"/>
        </w:rPr>
        <w:t xml:space="preserve"> по </w:t>
      </w:r>
      <w:r w:rsidR="00667246">
        <w:rPr>
          <w:sz w:val="28"/>
          <w:szCs w:val="28"/>
        </w:rPr>
        <w:t>19</w:t>
      </w:r>
      <w:r>
        <w:rPr>
          <w:sz w:val="28"/>
          <w:szCs w:val="28"/>
        </w:rPr>
        <w:t>.12.201</w:t>
      </w:r>
      <w:r w:rsidR="006672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рабочие дни с 08 часов до 17 часов, а выходные дни с 12 часов до 17 часов по адресу, указанному в пункте 3 настоящего Решения. Прием замечаний и предложений по проекту бюджета оканчивается в 10 часов 2</w:t>
      </w:r>
      <w:r w:rsidR="006672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67246">
        <w:rPr>
          <w:sz w:val="28"/>
          <w:szCs w:val="28"/>
        </w:rPr>
        <w:t>ноябр</w:t>
      </w:r>
      <w:r>
        <w:rPr>
          <w:sz w:val="28"/>
          <w:szCs w:val="28"/>
        </w:rPr>
        <w:t>я 201</w:t>
      </w:r>
      <w:r w:rsidR="006672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бюджета в ежемесячном информационном вестнике «Вести сельского поселения Курумоч» и на официальном сайте поселения: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kurumoch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B3690">
        <w:rPr>
          <w:sz w:val="28"/>
          <w:szCs w:val="28"/>
        </w:rPr>
        <w:t xml:space="preserve"> </w:t>
      </w:r>
      <w:r>
        <w:rPr>
          <w:sz w:val="28"/>
          <w:szCs w:val="28"/>
        </w:rPr>
        <w:t>для официального опубликования в срок, обеспечивающий заблаговременное ознакомление жителей сельского поселения Курумоч с указанным проектом.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момента официального опубликования.</w:t>
      </w: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841FE2" w:rsidP="000B369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B369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0B3690">
        <w:rPr>
          <w:sz w:val="28"/>
          <w:szCs w:val="28"/>
        </w:rPr>
        <w:t xml:space="preserve"> сельского поселения Курумоч </w:t>
      </w:r>
      <w:r w:rsidR="000B3690">
        <w:rPr>
          <w:sz w:val="28"/>
          <w:szCs w:val="28"/>
        </w:rPr>
        <w:tab/>
      </w:r>
      <w:r w:rsidR="000B3690">
        <w:rPr>
          <w:sz w:val="28"/>
          <w:szCs w:val="28"/>
        </w:rPr>
        <w:tab/>
      </w:r>
      <w:r w:rsidR="000B3690">
        <w:rPr>
          <w:sz w:val="28"/>
          <w:szCs w:val="28"/>
        </w:rPr>
        <w:tab/>
      </w:r>
      <w:r w:rsidR="000B3690">
        <w:rPr>
          <w:sz w:val="28"/>
          <w:szCs w:val="28"/>
        </w:rPr>
        <w:tab/>
      </w:r>
      <w:r>
        <w:rPr>
          <w:sz w:val="28"/>
          <w:szCs w:val="28"/>
        </w:rPr>
        <w:t>М.В. Кондратьева</w:t>
      </w:r>
    </w:p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>
      <w:r>
        <w:t>Кулешевская 3021917</w:t>
      </w:r>
    </w:p>
    <w:sectPr w:rsidR="008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0"/>
    <w:rsid w:val="000B3690"/>
    <w:rsid w:val="002A1055"/>
    <w:rsid w:val="00667246"/>
    <w:rsid w:val="00681E91"/>
    <w:rsid w:val="00841FE2"/>
    <w:rsid w:val="008C1584"/>
    <w:rsid w:val="00A5298B"/>
    <w:rsid w:val="00D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33C9"/>
  <w15:chartTrackingRefBased/>
  <w15:docId w15:val="{20D602F7-3D41-4CEF-B79B-5934EAB9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6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E2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055A-4746-4DA5-A6FF-7A86DD70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2017-11-15T12:08:00Z</cp:lastPrinted>
  <dcterms:created xsi:type="dcterms:W3CDTF">2017-11-15T05:58:00Z</dcterms:created>
  <dcterms:modified xsi:type="dcterms:W3CDTF">2017-11-15T19:02:00Z</dcterms:modified>
</cp:coreProperties>
</file>