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E0" w:rsidRPr="00A22FE0" w:rsidRDefault="00A22FE0" w:rsidP="00A22FE0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2FE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9A58E6" wp14:editId="3B512B6C">
            <wp:simplePos x="0" y="0"/>
            <wp:positionH relativeFrom="column">
              <wp:posOffset>2493258</wp:posOffset>
            </wp:positionH>
            <wp:positionV relativeFrom="paragraph">
              <wp:posOffset>-550545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FE0" w:rsidRPr="00A22FE0" w:rsidRDefault="00A22FE0" w:rsidP="00A22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2FE0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A22FE0" w:rsidRPr="00A22FE0" w:rsidRDefault="00A22FE0" w:rsidP="00A22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2FE0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A22FE0" w:rsidRPr="00A22FE0" w:rsidRDefault="00A22FE0" w:rsidP="00A22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2FE0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A22FE0" w:rsidRPr="00A22FE0" w:rsidRDefault="00A22FE0" w:rsidP="00A22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FE0" w:rsidRDefault="00A22FE0" w:rsidP="00A22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0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F17F84" w:rsidRPr="00A22FE0" w:rsidRDefault="00F17F84" w:rsidP="00F17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FE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22FE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22FE0">
        <w:rPr>
          <w:rFonts w:ascii="Times New Roman" w:hAnsi="Times New Roman" w:cs="Times New Roman"/>
          <w:sz w:val="28"/>
          <w:szCs w:val="28"/>
        </w:rPr>
        <w:t>декабря</w:t>
      </w:r>
      <w:r w:rsidRPr="00A22FE0">
        <w:rPr>
          <w:rFonts w:ascii="Times New Roman" w:hAnsi="Times New Roman" w:cs="Times New Roman"/>
          <w:sz w:val="28"/>
          <w:szCs w:val="28"/>
        </w:rPr>
        <w:t xml:space="preserve">  201</w:t>
      </w:r>
      <w:r w:rsidR="00DC313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22FE0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A22F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F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FE0" w:rsidRPr="00F17F84" w:rsidRDefault="00F17F84" w:rsidP="00F17F84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«Об утверждении Порядка проведения компенсационного озеленения на территории сельского поселения </w:t>
      </w:r>
      <w:r w:rsidRPr="00F17F8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Курумоч</w:t>
      </w:r>
      <w:r w:rsidRPr="00F17F8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</w:t>
      </w:r>
      <w:r w:rsidRPr="00F17F8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Волжский</w:t>
      </w:r>
      <w:r w:rsidRPr="00F17F8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Самарской области»</w:t>
      </w:r>
    </w:p>
    <w:p w:rsidR="003446E1" w:rsidRPr="00302528" w:rsidRDefault="003446E1" w:rsidP="00C7248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года №131-ФЗ «Об общих принципах организации местного самоуправления в Российской Федерации», от 10.01.2002  № 7-ФЗ «Об охране окружающей среды», руководствуясь </w:t>
      </w:r>
      <w:hyperlink r:id="rId6" w:history="1">
        <w:r w:rsidRPr="00F17F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Уставом</w:t>
        </w:r>
      </w:hyperlink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A22FE0" w:rsidRP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22FE0" w:rsidRP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Волжский 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сельского поселения </w:t>
      </w:r>
      <w:r w:rsidR="00A22FE0" w:rsidRP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22FE0" w:rsidRP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A22FE0" w:rsidRP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 </w:t>
      </w:r>
    </w:p>
    <w:p w:rsidR="003446E1" w:rsidRPr="00302528" w:rsidRDefault="003446E1" w:rsidP="00C724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Утвердить прилагаемый </w:t>
      </w:r>
      <w:hyperlink r:id="rId7" w:anchor="P31" w:history="1">
        <w:r w:rsidRPr="00F17F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Порядок</w:t>
        </w:r>
      </w:hyperlink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проведения компенсационного озеленения  на территории сельского поселения </w:t>
      </w:r>
      <w:r w:rsidR="00A22FE0" w:rsidRP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22FE0" w:rsidRP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06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6E1" w:rsidRPr="00302528" w:rsidRDefault="003446E1" w:rsidP="00C724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</w:t>
      </w:r>
      <w:r w:rsid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A22FE0" w:rsidRP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22FE0" w:rsidRP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ежемесячном информационном </w:t>
      </w:r>
      <w:r w:rsidR="00C7248C" w:rsidRP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вестнике </w:t>
      </w:r>
      <w:r w:rsidR="00C7248C"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2FE0" w:rsidRP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сельского поселения Курумоч»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FE0" w:rsidRP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</w:t>
      </w:r>
      <w:r w:rsidR="00C7248C" w:rsidRP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</w:t>
      </w:r>
      <w:r w:rsidR="00A22FE0" w:rsidRP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сельского поселения Курумоч</w:t>
      </w:r>
      <w:r w:rsidR="00C7248C" w:rsidRP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proofErr w:type="gramStart"/>
      <w:r w:rsidR="00C7248C" w:rsidRP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Интернет: 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48C" w:rsidRP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http://sp-kurumoch.ru/</w:t>
      </w:r>
      <w:proofErr w:type="gramEnd"/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6E1" w:rsidRPr="00302528" w:rsidRDefault="003446E1" w:rsidP="00C7248C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3446E1" w:rsidRPr="00C7248C" w:rsidRDefault="003446E1" w:rsidP="00C7248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сельского поселения</w:t>
      </w:r>
      <w:r w:rsidR="00C7248C" w:rsidRP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Курумоч </w:t>
      </w:r>
      <w:r w:rsidR="00C7248C" w:rsidRP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248C" w:rsidRP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248C" w:rsidRPr="00C72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О.Л. Катынский</w:t>
      </w:r>
    </w:p>
    <w:p w:rsidR="00C7248C" w:rsidRDefault="00C7248C" w:rsidP="003446E1">
      <w:pP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7248C" w:rsidRDefault="00C7248C" w:rsidP="003446E1">
      <w:pP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7248C" w:rsidRPr="000679BF" w:rsidRDefault="00C7248C" w:rsidP="003446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Кулешевская 3021917</w:t>
      </w:r>
    </w:p>
    <w:p w:rsidR="003446E1" w:rsidRPr="00302528" w:rsidRDefault="003446E1" w:rsidP="00C7248C">
      <w:pPr>
        <w:spacing w:after="0" w:line="240" w:lineRule="auto"/>
        <w:ind w:left="439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446E1" w:rsidRPr="00302528" w:rsidRDefault="003446E1" w:rsidP="00C7248C">
      <w:pPr>
        <w:spacing w:after="0" w:line="240" w:lineRule="auto"/>
        <w:ind w:left="439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3446E1" w:rsidRPr="00302528" w:rsidRDefault="003446E1" w:rsidP="00C7248C">
      <w:pPr>
        <w:spacing w:after="0" w:line="240" w:lineRule="auto"/>
        <w:ind w:left="439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C7248C" w:rsidRPr="000679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446E1" w:rsidRPr="00302528" w:rsidRDefault="003446E1" w:rsidP="00C7248C">
      <w:pPr>
        <w:spacing w:after="0" w:line="240" w:lineRule="auto"/>
        <w:ind w:left="439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248C" w:rsidRPr="00067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3446E1" w:rsidRPr="00302528" w:rsidRDefault="00C7248C" w:rsidP="00C7248C">
      <w:pPr>
        <w:spacing w:after="0" w:line="240" w:lineRule="auto"/>
        <w:ind w:left="439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46E1"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6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«29» </w:t>
      </w:r>
      <w:proofErr w:type="gramStart"/>
      <w:r w:rsidRPr="00067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3446E1"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 201</w:t>
      </w:r>
      <w:r w:rsidR="00006F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3446E1"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г.  № </w:t>
      </w:r>
      <w:r w:rsidRPr="000679BF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</w:p>
    <w:p w:rsidR="003446E1" w:rsidRPr="00302528" w:rsidRDefault="003446E1" w:rsidP="003446E1">
      <w:pPr>
        <w:spacing w:after="24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46E1" w:rsidRPr="00302528" w:rsidRDefault="003446E1" w:rsidP="003446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P31" w:history="1">
        <w:r w:rsidRPr="000679B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Порядок</w:t>
        </w:r>
      </w:hyperlink>
    </w:p>
    <w:p w:rsidR="003446E1" w:rsidRPr="00302528" w:rsidRDefault="003446E1" w:rsidP="003446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проведения компенсационного озеленения</w:t>
      </w:r>
    </w:p>
    <w:p w:rsidR="003446E1" w:rsidRPr="00302528" w:rsidRDefault="003446E1" w:rsidP="003446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территории сельского поселения </w:t>
      </w:r>
      <w:r w:rsidR="00C7248C" w:rsidRPr="000679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Курумоч</w:t>
      </w:r>
    </w:p>
    <w:p w:rsidR="003446E1" w:rsidRPr="00302528" w:rsidRDefault="003446E1" w:rsidP="003446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="00C7248C" w:rsidRPr="000679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Волжский</w:t>
      </w:r>
    </w:p>
    <w:p w:rsidR="003446E1" w:rsidRPr="00302528" w:rsidRDefault="003446E1" w:rsidP="00C724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Самарской области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46E1" w:rsidRPr="00302528" w:rsidRDefault="003446E1" w:rsidP="003446E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3446E1" w:rsidRPr="00302528" w:rsidRDefault="003446E1" w:rsidP="00C7248C">
      <w:pPr>
        <w:spacing w:after="240" w:line="240" w:lineRule="auto"/>
        <w:ind w:left="720"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46E1" w:rsidRPr="00302528" w:rsidRDefault="003446E1" w:rsidP="000679B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 Градостроительным </w:t>
      </w:r>
      <w:hyperlink r:id="rId9" w:history="1">
        <w:r w:rsidRPr="000679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кодексом</w:t>
        </w:r>
      </w:hyperlink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Земельным </w:t>
      </w:r>
      <w:hyperlink r:id="rId10" w:history="1">
        <w:r w:rsidRPr="000679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кодексом</w:t>
        </w:r>
      </w:hyperlink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Федеральным </w:t>
      </w:r>
      <w:hyperlink r:id="rId11" w:history="1">
        <w:r w:rsidRPr="000679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10.01.2002 N 7-ФЗ «Об охране окружающей среды», Федеральным </w:t>
      </w:r>
      <w:hyperlink r:id="rId12" w:history="1">
        <w:r w:rsidRPr="000679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N 131-ФЗ «Об общих принципах организации местного самоуправления в Российской Федерации», </w:t>
      </w:r>
      <w:hyperlink r:id="rId13" w:history="1">
        <w:r w:rsidRPr="000679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Уставом</w:t>
        </w:r>
      </w:hyperlink>
      <w:r w:rsidR="00C7248C" w:rsidRPr="0006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7248C" w:rsidRPr="0006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Курумоч 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C7248C" w:rsidRPr="00067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вырубки, повреждения или уничтожения.</w:t>
      </w:r>
    </w:p>
    <w:p w:rsidR="003446E1" w:rsidRPr="00302528" w:rsidRDefault="003446E1" w:rsidP="000679B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9"/>
      <w:bookmarkEnd w:id="1"/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6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не распространяется на отношения, связанные с использованием, охраной и воспроизводством зеленых насаждений в границах особо охраняемых природных территорий, земель лесного фонда, а также на земельных участках, предоставленных в частную собственность.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6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Порядке</w:t>
      </w:r>
      <w:proofErr w:type="gramEnd"/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основные понятия: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зеленые насаждения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сельского поселения;</w:t>
      </w:r>
    </w:p>
    <w:p w:rsidR="003446E1" w:rsidRPr="00302528" w:rsidRDefault="003446E1" w:rsidP="000679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дерево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многолетнее растение с деревянистым стволом диаметром на высоте 1,3 м не менее 4 см, несущими боковыми ветвями и верхушечным побегом;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газон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(ГОСТ 28329-89 "Озеленение городов. Термины и определения");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цветник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участок геометрической или свободной формы с высаженными одно-, двух- или многолетними цветочными растениями;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заросли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деревья и (или) кустарники самосевного и порослевого происхождения, образующие единый сомкнутый полог;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компенсационная стоимость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повреждение зеленых насаждений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</w:t>
      </w:r>
      <w:proofErr w:type="spellStart"/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</w:t>
      </w:r>
      <w:proofErr w:type="spellEnd"/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уничтожение зеленых насаждений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причинение вреда кроне, стволу, корневой системе растений, влекущее прекращение роста и их гибель;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незаконная вырубка зеленых насаждений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  зеленых</w:t>
      </w:r>
      <w:proofErr w:type="gramEnd"/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насаждений в отсутствие разрешительных документов;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компенсационное озеленение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воспроизводство зеленых насаждений взамен уничтоженных, снесенных или поврежденных.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Деятельность по развитию зеленых насаждений осуществляется на принципах: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защиты зеленых насаждений;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рационального использования зеленых насаждений и обязательного восстановления в случаях повреждения, уничтожения, вырубки;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комплексности мероприятий по оформлению разрешительной документации на вырубку и восстановление зеленых насаждений.</w:t>
      </w:r>
    </w:p>
    <w:p w:rsidR="003446E1" w:rsidRPr="000679BF" w:rsidRDefault="003446E1" w:rsidP="000679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Землепользователи, землевладельцы, арендаторы земельных участков, на участках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Землепользователи, землевладельцы, арендаторы земельных участков, на участках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 </w:t>
      </w:r>
    </w:p>
    <w:p w:rsidR="003446E1" w:rsidRPr="00302528" w:rsidRDefault="003446E1" w:rsidP="000679BF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Компенсационная стоимость зеленых насаждений</w:t>
      </w:r>
    </w:p>
    <w:p w:rsidR="003446E1" w:rsidRPr="00302528" w:rsidRDefault="003446E1" w:rsidP="000679BF">
      <w:pPr>
        <w:spacing w:after="24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46E1" w:rsidRPr="00302528" w:rsidRDefault="003446E1" w:rsidP="000679B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следующих случаев: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3446E1" w:rsidRPr="00302528" w:rsidRDefault="003446E1" w:rsidP="000679BF">
      <w:pPr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3446E1" w:rsidRPr="00302528" w:rsidRDefault="003446E1" w:rsidP="000679BF">
      <w:pPr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подачи заявления о получении разрешения на пересадку деревьев и кустарников.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Компенсационная стоимость зеленых насаждений, определяется согласно Приложению 1 к настоящему Порядку «Методика расчета компенсационной стоимости за вырубку зеленых насаждений, расположенных на территории сельского поселения </w:t>
      </w:r>
      <w:r w:rsidR="00C7248C" w:rsidRPr="0006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Курумоч 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7248C" w:rsidRPr="0006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Волжский 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области».</w:t>
      </w:r>
    </w:p>
    <w:p w:rsidR="003446E1" w:rsidRPr="00302528" w:rsidRDefault="003446E1" w:rsidP="000679BF">
      <w:pPr>
        <w:spacing w:line="24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8"/>
      <w:bookmarkEnd w:id="2"/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Средства, составляющие компенсационную стоимость, перечисляются в бюджет сельского поселения и используются только в целях восстановительного озеленения на территории сельского поселения.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3446E1" w:rsidRPr="00302528" w:rsidRDefault="003446E1" w:rsidP="000679B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Компенсационное озеленение</w:t>
      </w:r>
    </w:p>
    <w:p w:rsidR="003446E1" w:rsidRPr="00302528" w:rsidRDefault="003446E1" w:rsidP="000679BF">
      <w:pPr>
        <w:spacing w:after="24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Проведение компенсационного озеленения является обязательным в случае вырубки зеленых насаждений при осуществлении строительства, реконструкции объектов капитального строительства в соответствии с 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проводится.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Компенсационное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3446E1" w:rsidRPr="00302528" w:rsidRDefault="003446E1" w:rsidP="000679B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незаконного уничтожения или повреждения зеленых насаждений виновное лицо привлекается к административной ответственности в соответствии с </w:t>
      </w:r>
      <w:hyperlink r:id="rId14" w:history="1">
        <w:r w:rsidRPr="000679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Самарской</w:t>
      </w:r>
      <w:r w:rsidRPr="0006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01.11.2007 N 115-ГД «Об административных правонарушениях на территории Самарской области», при этом наложение административного взыскания не освобождает виновное лицо от обязанности уплаты платежа компенсационного озеленения за вырубку зеленого насаждения, путем его перечисления в бюджет сельского поселения. </w:t>
      </w:r>
    </w:p>
    <w:p w:rsidR="003446E1" w:rsidRPr="00302528" w:rsidRDefault="003446E1" w:rsidP="000679BF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Финансирование мероприятий по озеленению</w:t>
      </w:r>
    </w:p>
    <w:p w:rsidR="003446E1" w:rsidRPr="00302528" w:rsidRDefault="003446E1" w:rsidP="000679BF">
      <w:pPr>
        <w:spacing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Мероприятия по озеленению, предусмотренные настоящим Порядком, осуществляются Администрацией сельского поселения за счет средств соответствующего бюджета сельского поселения.</w:t>
      </w:r>
    </w:p>
    <w:p w:rsidR="003446E1" w:rsidRPr="00302528" w:rsidRDefault="003446E1" w:rsidP="000679B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Ответственность</w:t>
      </w:r>
    </w:p>
    <w:p w:rsidR="003446E1" w:rsidRPr="00302528" w:rsidRDefault="003446E1" w:rsidP="000679BF">
      <w:pPr>
        <w:spacing w:after="24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несоблюдения требований, предусмотренных настоящим Порядком, физические и юридические лица и индивидуальные предприниматели, осуществляющие работы по вырубке зеленых насаждений, благоустройству, озеленению территорий, компенсационному озеленению, несут ответственность в соответствии с действующим законодательством Российской Федерации.</w:t>
      </w:r>
    </w:p>
    <w:p w:rsidR="003446E1" w:rsidRPr="00302528" w:rsidRDefault="003446E1" w:rsidP="000679B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46E1" w:rsidRPr="00302528" w:rsidRDefault="003446E1" w:rsidP="000679BF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Контроль</w:t>
      </w:r>
    </w:p>
    <w:p w:rsidR="003446E1" w:rsidRPr="00302528" w:rsidRDefault="003446E1" w:rsidP="000679BF">
      <w:pPr>
        <w:spacing w:after="24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46E1" w:rsidRPr="000679BF" w:rsidRDefault="003446E1" w:rsidP="000679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2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Контроль соблюдения настоящего Порядка осуществляет Глава сельского поселения в рамках своих полномочий.</w:t>
      </w:r>
    </w:p>
    <w:p w:rsidR="00C7248C" w:rsidRDefault="00C7248C" w:rsidP="000679BF">
      <w:pPr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7248C" w:rsidRPr="00C7248C" w:rsidRDefault="00C7248C" w:rsidP="000679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7248C" w:rsidRPr="00C7248C" w:rsidRDefault="00C7248C" w:rsidP="000679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="000679BF" w:rsidRPr="0006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компенсационного озеленения</w:t>
      </w:r>
    </w:p>
    <w:p w:rsidR="00C7248C" w:rsidRPr="00C7248C" w:rsidRDefault="00C7248C" w:rsidP="000679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территории сельского поселения </w:t>
      </w:r>
      <w:r w:rsidR="000679BF" w:rsidRPr="0006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Курумоч</w:t>
      </w:r>
    </w:p>
    <w:p w:rsidR="00C7248C" w:rsidRPr="00C7248C" w:rsidRDefault="00C7248C" w:rsidP="000679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муниципального района </w:t>
      </w:r>
      <w:r w:rsidR="000679BF" w:rsidRPr="00067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</w:p>
    <w:p w:rsidR="00C7248C" w:rsidRPr="00C7248C" w:rsidRDefault="00C7248C" w:rsidP="000679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Самарской области</w:t>
      </w:r>
    </w:p>
    <w:p w:rsidR="00C7248C" w:rsidRPr="00C7248C" w:rsidRDefault="00C7248C" w:rsidP="00C7248C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8C" w:rsidRPr="00C7248C" w:rsidRDefault="00C7248C" w:rsidP="00C724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Методика</w:t>
      </w:r>
    </w:p>
    <w:p w:rsidR="00C7248C" w:rsidRPr="00C7248C" w:rsidRDefault="00C7248C" w:rsidP="00C724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расчета компенсационной стоимости за вырубку зеленых насаждений, расположенных</w:t>
      </w:r>
    </w:p>
    <w:p w:rsidR="00C7248C" w:rsidRPr="00C7248C" w:rsidRDefault="00C7248C" w:rsidP="00C724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 территории сельского поселения </w:t>
      </w:r>
      <w:r w:rsidR="000679BF" w:rsidRPr="000679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Курумоч</w:t>
      </w:r>
    </w:p>
    <w:p w:rsidR="00C7248C" w:rsidRPr="00C7248C" w:rsidRDefault="00C7248C" w:rsidP="00C724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муниципального района </w:t>
      </w:r>
      <w:r w:rsidR="000679BF" w:rsidRPr="000679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Волжский</w:t>
      </w:r>
      <w:r w:rsidRPr="000679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Самарской области</w:t>
      </w:r>
    </w:p>
    <w:p w:rsidR="00C7248C" w:rsidRPr="00C7248C" w:rsidRDefault="00C7248C" w:rsidP="00C7248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48C" w:rsidRPr="00C7248C" w:rsidRDefault="00C7248C" w:rsidP="000679B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79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Методика предназначена для: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расчета размера компенсационной стоимости за разрешенную вырубку зеленых насаждений;  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расчета размера ущерба в случае установления факта незаконной вырубки, уничтожении, </w:t>
      </w:r>
      <w:proofErr w:type="gram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повреждении зеленых насаждений</w:t>
      </w:r>
      <w:proofErr w:type="gram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сельского поселения.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Компенсационная стоимость (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 компенсационной стоимости зеленых насаждений производится по формуле:</w:t>
      </w:r>
    </w:p>
    <w:p w:rsidR="00C7248C" w:rsidRPr="00C7248C" w:rsidRDefault="00C7248C" w:rsidP="000679B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= (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Кэ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x Ко</w:t>
      </w:r>
      <w:proofErr w:type="gram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Кд) x 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Кинф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Кэ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поправки на социально-экологическую значимость зеленых насаждений;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Ксост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поправки на текущее состояние зеленых насаждений;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Кд - коэффициент поправки, учитывающий возраст дерева (определяется по диаметру ствола);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Кинф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Действительная восстановительная стоимость рассчитывается по формуле:</w:t>
      </w:r>
    </w:p>
    <w:p w:rsidR="00C7248C" w:rsidRPr="00C7248C" w:rsidRDefault="00C7248C" w:rsidP="00C7248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См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сметная стоимость одного дерева (кустарника, кв. м газона, кв. м цветника);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стоимость работ по посадке с годовым уходом;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См - стоимость посадочного материала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Стоимость работ по посадке деревьев с годовым уходом, рассчитывается согласно локальному ресурсному сметному расчету (сметной стоимости посадки одного саженца кустарника).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Расчет сметы производится в соответствии с федеральными единичными расценками, которая устанавливается путем подготовки локального сметного расчета на посадку одного саженца кустарника при следующих критериях:</w:t>
      </w:r>
    </w:p>
    <w:p w:rsidR="00C7248C" w:rsidRPr="00C7248C" w:rsidRDefault="00C7248C" w:rsidP="00C724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стандартных посадочных мест для деревьев и кустарников с круглым комом земли вручную размером 0,5 x 0,4 м с добавлением растительной земли до 75% (ФЕР 81-02-47-2001, часть N 47, таблица N 47-01-006-14, утвержденные </w:t>
      </w:r>
      <w:hyperlink r:id="rId15" w:history="1">
        <w:r w:rsidRPr="000679B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r w:rsidRPr="000679B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</w:t>
        </w:r>
        <w:proofErr w:type="spellEnd"/>
      </w:hyperlink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248C" w:rsidRPr="00C7248C" w:rsidRDefault="00C7248C" w:rsidP="00C724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посадка деревьев и кустарников с комом земли размером 0,5 x 0,4 м (ФЕР 81-02-47-2001, часть N 47, таблица N 47-01-009-03, утвержденные </w:t>
      </w:r>
      <w:hyperlink r:id="rId16" w:history="1">
        <w:r w:rsidRPr="000679B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r w:rsidRPr="000679B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</w:t>
        </w:r>
        <w:proofErr w:type="spellEnd"/>
      </w:hyperlink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248C" w:rsidRPr="00C7248C" w:rsidRDefault="00C7248C" w:rsidP="00C724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 за деревьями или кустарниками с комом земли размером 0,5 x 0,4 м (ФЕР 81-02-47-2001, часть N 47, таблица N 47-01-067-03, утвержденные </w:t>
      </w:r>
      <w:hyperlink r:id="rId17" w:history="1">
        <w:r w:rsidRPr="000679B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r w:rsidRPr="000679B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</w:t>
        </w:r>
        <w:proofErr w:type="spellEnd"/>
      </w:hyperlink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248C" w:rsidRPr="00C7248C" w:rsidRDefault="00C7248C" w:rsidP="00C724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посадочного материала (кустарник привитый, улучшенный) (ФЕР 81-02-47-2001, часть N 47, ФССЦ-414-0285, утвержденные </w:t>
      </w:r>
      <w:hyperlink r:id="rId18" w:history="1">
        <w:r w:rsidRPr="000679B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r w:rsidRPr="000679B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</w:t>
        </w:r>
        <w:proofErr w:type="spellEnd"/>
      </w:hyperlink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79BF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48C" w:rsidRPr="00C7248C" w:rsidRDefault="00C7248C" w:rsidP="00C7248C">
      <w:pPr>
        <w:shd w:val="clear" w:color="auto" w:fill="FFFFFF"/>
        <w:spacing w:after="75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Классификация древесных пород с учетом их ценности*:</w:t>
      </w:r>
    </w:p>
    <w:p w:rsidR="00C7248C" w:rsidRPr="00C7248C" w:rsidRDefault="00C7248C" w:rsidP="00C7248C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2357"/>
        <w:gridCol w:w="2256"/>
        <w:gridCol w:w="2264"/>
      </w:tblGrid>
      <w:tr w:rsidR="000679BF" w:rsidRPr="00C7248C" w:rsidTr="000679BF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0" w:line="24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Древесные породы</w:t>
            </w:r>
          </w:p>
        </w:tc>
      </w:tr>
      <w:tr w:rsidR="000679BF" w:rsidRPr="00C7248C" w:rsidTr="000679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группа</w:t>
            </w:r>
          </w:p>
          <w:p w:rsidR="00C7248C" w:rsidRPr="00C7248C" w:rsidRDefault="00C7248C" w:rsidP="00C72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(хвойные породы)</w:t>
            </w:r>
          </w:p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группа</w:t>
            </w:r>
          </w:p>
          <w:p w:rsidR="00C7248C" w:rsidRPr="00C7248C" w:rsidRDefault="00C7248C" w:rsidP="00C72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(особо ценные)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группа</w:t>
            </w:r>
          </w:p>
          <w:p w:rsidR="00C7248C" w:rsidRPr="00C7248C" w:rsidRDefault="00C7248C" w:rsidP="00C72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(ценные)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группа</w:t>
            </w:r>
          </w:p>
          <w:p w:rsidR="00C7248C" w:rsidRPr="00C7248C" w:rsidRDefault="00C7248C" w:rsidP="00C72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(малоценные)</w:t>
            </w:r>
          </w:p>
        </w:tc>
      </w:tr>
      <w:tr w:rsidR="000679BF" w:rsidRPr="00C7248C" w:rsidTr="000679BF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лиственница, пихта, сосна, туя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Акация белая, бархат амурский, вяз, дуб, </w:t>
            </w: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 белая, каштан конский, клен (кроме </w:t>
            </w:r>
            <w:proofErr w:type="spellStart"/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ясенелистного</w:t>
            </w:r>
            <w:proofErr w:type="spellEnd"/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липа, </w:t>
            </w:r>
            <w:proofErr w:type="spellStart"/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</w:t>
            </w:r>
            <w:proofErr w:type="spellEnd"/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орех, ясень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Абрикос, береза, боярышник, </w:t>
            </w: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плодовые (яблоня, слива, груша, и т.д.), рябина, тополь (белый, пирамидальный), черемуха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 (кроме белой), клен </w:t>
            </w:r>
            <w:proofErr w:type="spellStart"/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ольха, осина, тополь (кроме белого, пирамидального)</w:t>
            </w:r>
          </w:p>
        </w:tc>
      </w:tr>
    </w:tbl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*в соответствии с Таблицей №1, устанавливается усредненная стоимость саженцев (деревьев) с комом (См), которая рассчитывается согласно локальному ресурсному сметному расчету.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C7248C" w:rsidRPr="00C7248C" w:rsidRDefault="00C7248C" w:rsidP="000679BF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Таблица №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1324"/>
        <w:gridCol w:w="1507"/>
        <w:gridCol w:w="1532"/>
        <w:gridCol w:w="1544"/>
      </w:tblGrid>
      <w:tr w:rsidR="000679BF" w:rsidRPr="00C7248C" w:rsidTr="000679BF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Кд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679BF" w:rsidRPr="00C7248C" w:rsidTr="000679BF">
        <w:tc>
          <w:tcPr>
            <w:tcW w:w="3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Древесная растительность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дерева</w:t>
            </w:r>
          </w:p>
        </w:tc>
      </w:tr>
      <w:tr w:rsidR="000679BF" w:rsidRPr="00C7248C" w:rsidTr="000679B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48C" w:rsidRPr="00C7248C" w:rsidRDefault="00C7248C" w:rsidP="00C7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см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12,1 - 24 см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24,1 - 40 см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40,1 - 80 см</w:t>
            </w:r>
          </w:p>
        </w:tc>
      </w:tr>
      <w:tr w:rsidR="000679BF" w:rsidRPr="00C7248C" w:rsidTr="000679BF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породы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</w:t>
            </w:r>
          </w:p>
        </w:tc>
      </w:tr>
      <w:tr w:rsidR="000679BF" w:rsidRPr="00C7248C" w:rsidTr="000679BF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группа: дуб, липа, клен, вяз, ясень, каштан, плодовые деревья, осокорь, акация белая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</w:t>
            </w:r>
          </w:p>
        </w:tc>
      </w:tr>
      <w:tr w:rsidR="000679BF" w:rsidRPr="00C7248C" w:rsidTr="000679BF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группа: осина, береза, вяз м/л, клен </w:t>
            </w:r>
            <w:proofErr w:type="spellStart"/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ясеневидный</w:t>
            </w:r>
            <w:proofErr w:type="spellEnd"/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боярышник, рябина, черемуха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</w:tr>
      <w:tr w:rsidR="000679BF" w:rsidRPr="00C7248C" w:rsidTr="000679BF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группа: тополь, ива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</w:tr>
    </w:tbl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Расчет действительной восстановительной стоимости кустарников (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(кус)):</w:t>
      </w:r>
    </w:p>
    <w:p w:rsidR="00C7248C" w:rsidRPr="00C7248C" w:rsidRDefault="00C7248C" w:rsidP="000679B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= (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Кэ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x Ко</w:t>
      </w:r>
      <w:proofErr w:type="gram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x 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Кинф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(кус) = 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См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работ по посадке кустарников с годовым уходом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См - усредненная стоимость саженцев кустарников (боярышник, барбарис, дерен, сирень)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9. Действительная восстановительная стоимость газонов определяется по формуле: </w:t>
      </w:r>
    </w:p>
    <w:p w:rsidR="00C7248C" w:rsidRPr="00C7248C" w:rsidRDefault="00C7248C" w:rsidP="00C7248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Кэ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x Ко</w:t>
      </w:r>
      <w:proofErr w:type="gram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x 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Кинф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(г) = 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См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См - усредненная стоимость газонной травы.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работ по посадке газонов с годовым уходом.</w:t>
      </w:r>
    </w:p>
    <w:p w:rsidR="00C7248C" w:rsidRPr="00C7248C" w:rsidRDefault="00C7248C" w:rsidP="00C724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Коэффициент поправки на социально-экологическую значимость зеленых насаждений (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Кэ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зависит от значимости объекта (исторической, культурной, экологической и пр.), на котором расположены зеленые насаждения, определяется согласно </w:t>
      </w:r>
      <w:hyperlink r:id="rId19" w:anchor="P249" w:history="1">
        <w:r w:rsidRPr="000679B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таблице N 3</w:t>
        </w:r>
      </w:hyperlink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48C" w:rsidRPr="00C7248C" w:rsidRDefault="00C7248C" w:rsidP="00C7248C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p w:rsidR="00C7248C" w:rsidRPr="00C7248C" w:rsidRDefault="00C7248C" w:rsidP="00C7248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коэффициента</w:t>
      </w:r>
    </w:p>
    <w:p w:rsidR="00C7248C" w:rsidRPr="00C7248C" w:rsidRDefault="00C7248C" w:rsidP="00C7248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поправки на социально-экологическую значимость</w:t>
      </w:r>
    </w:p>
    <w:p w:rsidR="00C7248C" w:rsidRPr="00C7248C" w:rsidRDefault="00C7248C" w:rsidP="00C7248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 (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Кэ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835"/>
        <w:gridCol w:w="3570"/>
      </w:tblGrid>
      <w:tr w:rsidR="000679BF" w:rsidRPr="00C7248C" w:rsidTr="00C7248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 п/п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зеленого насаждения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</w:t>
            </w:r>
            <w:proofErr w:type="spellEnd"/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679BF" w:rsidRPr="00C7248C" w:rsidTr="00C7248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 зона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79BF" w:rsidRPr="00C7248C" w:rsidTr="00C7248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679BF" w:rsidRPr="00C7248C" w:rsidTr="00C7248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зона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Коэффициент поправки, учитывающий обеспеченность населения зелеными насаждениями (Ко) до момента окончания проведения инвентаризации и паспортизации зеленых насаждений на территории сельского поселения, считается равным 1.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поправки на текущее состояние зеленых насаждений, деревьев, кустарников:</w:t>
      </w:r>
    </w:p>
    <w:p w:rsidR="00C7248C" w:rsidRPr="00C7248C" w:rsidRDefault="00C7248C" w:rsidP="000679BF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Таблица № 4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2835"/>
        <w:gridCol w:w="1935"/>
      </w:tblGrid>
      <w:tr w:rsidR="000679BF" w:rsidRPr="00C7248C" w:rsidTr="000679BF">
        <w:tc>
          <w:tcPr>
            <w:tcW w:w="6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Ксост</w:t>
            </w:r>
            <w:proofErr w:type="spellEnd"/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согласно инвентаризации и паспортизации зеленых насаждений</w:t>
            </w:r>
          </w:p>
        </w:tc>
      </w:tr>
      <w:tr w:rsidR="000679BF" w:rsidRPr="00C7248C" w:rsidTr="00C7248C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пухонесущие</w:t>
            </w:r>
            <w:proofErr w:type="spellEnd"/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тополя</w:t>
            </w:r>
          </w:p>
        </w:tc>
      </w:tr>
      <w:tr w:rsidR="000679BF" w:rsidRPr="00C7248C" w:rsidTr="00C7248C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48C" w:rsidRPr="00C7248C" w:rsidRDefault="00C7248C" w:rsidP="00C7248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Заросли самосевных деревьев, кустарников (деревья, кустарники самосевного и порослевого происхождения, образующие единый сомкнутый полог</w:t>
      </w:r>
      <w:proofErr w:type="gram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рассчитываются следующим образом: каждые 100 кв. м приравниваются к 20 деревьям (кустарникам).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незаконной вырубке (уничтожении) зеленых насаждений применяется повышающий коэффициент (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Кпов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) = 5 к размеру компенсационной стоимости.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При повреждении зеленых насаждений применяется понижающий коэффициент (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Кпон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) = 0,5 к размеру компенсационной стоимости.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) = 1,0.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) = 1,0.</w:t>
      </w:r>
    </w:p>
    <w:p w:rsidR="00C7248C" w:rsidRPr="00C7248C" w:rsidRDefault="00C7248C" w:rsidP="000679B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Итоговый </w:t>
      </w:r>
      <w:proofErr w:type="gramStart"/>
      <w:r w:rsidRPr="000679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размер  платы</w:t>
      </w:r>
      <w:proofErr w:type="gramEnd"/>
      <w:r w:rsidRPr="000679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разрешенную вырубку</w:t>
      </w:r>
    </w:p>
    <w:p w:rsidR="00C7248C" w:rsidRPr="00C7248C" w:rsidRDefault="00C7248C" w:rsidP="00C724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древесно-кустарниковой растительности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48C" w:rsidRPr="00C7248C" w:rsidRDefault="000679BF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48C"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2.1 Итоговый размер платы за разрешенную вырубку определяется суммированием всех полученных расчетов за вырубаемые деревья и кустарники.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2.2. Не производится расчет платы: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древесно- кустарниковой растительности;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деревья и кустарники находятся в крайне неудовлетворительном </w:t>
      </w:r>
      <w:proofErr w:type="gramStart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состоянии,  имеют</w:t>
      </w:r>
      <w:proofErr w:type="gramEnd"/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подавляющее большинство усохших (усыхающих) скелетных ветвей;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вырубке сухостойных деревьев (сухостой) и кустарников;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вырубке древесно-кустарниковой растительности в санитарно-защитной зоне существующих инженерных сетей и коммуникаций, в полосе отвода дорог (в случае проведения плановых работ в соответствии с техническими правилами ремонта и содержания дорог).</w:t>
      </w:r>
    </w:p>
    <w:p w:rsidR="00C7248C" w:rsidRPr="00C7248C" w:rsidRDefault="00C7248C" w:rsidP="00C7248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48C" w:rsidRPr="00C7248C" w:rsidRDefault="00C7248C" w:rsidP="00C724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Исчисление размера ущерба, причиненного вследствие</w:t>
      </w:r>
    </w:p>
    <w:p w:rsidR="00C7248C" w:rsidRPr="00C7248C" w:rsidRDefault="00C7248C" w:rsidP="00C724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неразрешенной (самовольной) вырубки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48C" w:rsidRPr="00C7248C" w:rsidRDefault="00C7248C" w:rsidP="00C724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ущерба, причиненного вследствие неразрешенной (самовольной, то есть, при отсутствии оформленного в установленном порядке разрешения) вырубки, определяется по Методике исчисления размера вреда, причиненного лесам, в том числе, лесным насаждениям, или не отнесенным к лесным насаждениям деревьям, кустарникам и лианам вследствие нарушения лесного законодательства в соответствии с таксами для исчисления размера ущерба, причиненного деревьям и кустарникам, утвержденными постановлением Правительства Российской Федерации от 08.05.2007 № 273 «Об исчислении размера вреда, причиненного лесам вследствие нарушения лесного законодательства».</w:t>
      </w:r>
    </w:p>
    <w:p w:rsidR="00C7248C" w:rsidRPr="003446E1" w:rsidRDefault="00C7248C" w:rsidP="003446E1">
      <w:pP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sectPr w:rsidR="00C7248C" w:rsidRPr="003446E1" w:rsidSect="00C724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501F"/>
    <w:multiLevelType w:val="multilevel"/>
    <w:tmpl w:val="02746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C23C9"/>
    <w:multiLevelType w:val="multilevel"/>
    <w:tmpl w:val="F89C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21694D"/>
    <w:multiLevelType w:val="multilevel"/>
    <w:tmpl w:val="FA22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51AB2"/>
    <w:multiLevelType w:val="multilevel"/>
    <w:tmpl w:val="A2C8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597EAB"/>
    <w:multiLevelType w:val="multilevel"/>
    <w:tmpl w:val="55C6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C4156C"/>
    <w:multiLevelType w:val="multilevel"/>
    <w:tmpl w:val="1A08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215645"/>
    <w:multiLevelType w:val="multilevel"/>
    <w:tmpl w:val="DBD6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E1"/>
    <w:rsid w:val="00006F76"/>
    <w:rsid w:val="000679BF"/>
    <w:rsid w:val="003446E1"/>
    <w:rsid w:val="00A22FE0"/>
    <w:rsid w:val="00C7248C"/>
    <w:rsid w:val="00DC3135"/>
    <w:rsid w:val="00F1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4A51"/>
  <w15:chartTrackingRefBased/>
  <w15:docId w15:val="{6AE1D24F-ADB5-44AA-9D88-244A0BF1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6E1"/>
  </w:style>
  <w:style w:type="paragraph" w:styleId="4">
    <w:name w:val="heading 4"/>
    <w:basedOn w:val="a"/>
    <w:link w:val="40"/>
    <w:uiPriority w:val="9"/>
    <w:qFormat/>
    <w:rsid w:val="00C724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724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24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24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248C"/>
    <w:rPr>
      <w:color w:val="0000FF"/>
      <w:u w:val="single"/>
    </w:rPr>
  </w:style>
  <w:style w:type="character" w:styleId="a5">
    <w:name w:val="Strong"/>
    <w:basedOn w:val="a0"/>
    <w:uiPriority w:val="22"/>
    <w:qFormat/>
    <w:rsid w:val="00C724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g.samgd.ru/representative_organs/s340/about/postanovlenija/administrativnye_reglamenty/206608/" TargetMode="External"/><Relationship Id="rId13" Type="http://schemas.openxmlformats.org/officeDocument/2006/relationships/hyperlink" Target="consultantplus://offline/ref=9FA075561038EEA5413A3B1B86444217E706A6C7A6CC2D4F15D1A4BD8CF4D53D7FADC337442AEC603008A6K6WEL" TargetMode="External"/><Relationship Id="rId18" Type="http://schemas.openxmlformats.org/officeDocument/2006/relationships/hyperlink" Target="http://docs.cntd.ru/document/49907487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hernig.samgd.ru/representative_organs/s340/about/postanovlenija/administrativnye_reglamenty/206608/" TargetMode="External"/><Relationship Id="rId12" Type="http://schemas.openxmlformats.org/officeDocument/2006/relationships/hyperlink" Target="consultantplus://offline/ref=9FA075561038EEA5413A251690281E1FE30CF8CAABC32419498EFFE0DBFDDF6A38E29A7700K2W2L" TargetMode="External"/><Relationship Id="rId17" Type="http://schemas.openxmlformats.org/officeDocument/2006/relationships/hyperlink" Target="http://docs.cntd.ru/document/49907487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7487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A7B5A4F925053050A3C6B57F813132DDF6C21FFCAA0365E91D1CB25D789B644A75F9CF8532E0770EDAA8bEYEG" TargetMode="External"/><Relationship Id="rId11" Type="http://schemas.openxmlformats.org/officeDocument/2006/relationships/hyperlink" Target="consultantplus://offline/ref=9FA075561038EEA5413A251690281E1FE30DFDCDA9C22419498EFFE0DBKFWD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499074874" TargetMode="External"/><Relationship Id="rId10" Type="http://schemas.openxmlformats.org/officeDocument/2006/relationships/hyperlink" Target="consultantplus://offline/ref=9FA075561038EEA5413A251690281E1FE30DF8C8AFCA2419498EFFE0DBKFWDL" TargetMode="External"/><Relationship Id="rId19" Type="http://schemas.openxmlformats.org/officeDocument/2006/relationships/hyperlink" Target="http://chernig.samgd.ru/representative_organs/s340/about/postanovlenija/administrativnye_reglamenty/2066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075561038EEA5413A251690281E1FE30CFBCDA7CF2419498EFFE0DBKFWDL" TargetMode="External"/><Relationship Id="rId14" Type="http://schemas.openxmlformats.org/officeDocument/2006/relationships/hyperlink" Target="consultantplus://offline/ref=9FA075561038EEA5413A3B1B86444217E706A6C7A6C2274815D1A4BD8CF4D53DK7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2018-04-24T17:35:00Z</cp:lastPrinted>
  <dcterms:created xsi:type="dcterms:W3CDTF">2018-04-24T16:25:00Z</dcterms:created>
  <dcterms:modified xsi:type="dcterms:W3CDTF">2018-04-24T17:37:00Z</dcterms:modified>
</cp:coreProperties>
</file>