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4B" w:rsidRPr="0087244B" w:rsidRDefault="0087244B" w:rsidP="0087244B">
      <w:pPr>
        <w:jc w:val="center"/>
        <w:rPr>
          <w:noProof/>
        </w:rPr>
      </w:pPr>
      <w:bookmarkStart w:id="0" w:name="_GoBack"/>
      <w:bookmarkEnd w:id="0"/>
      <w:r w:rsidRPr="0087244B">
        <w:rPr>
          <w:noProof/>
        </w:rPr>
        <w:drawing>
          <wp:anchor distT="0" distB="0" distL="114300" distR="114300" simplePos="0" relativeHeight="251659264" behindDoc="0" locked="0" layoutInCell="1" allowOverlap="1">
            <wp:simplePos x="0" y="0"/>
            <wp:positionH relativeFrom="column">
              <wp:posOffset>2608148</wp:posOffset>
            </wp:positionH>
            <wp:positionV relativeFrom="paragraph">
              <wp:posOffset>-447675</wp:posOffset>
            </wp:positionV>
            <wp:extent cx="669290" cy="756285"/>
            <wp:effectExtent l="0" t="0" r="0" b="5715"/>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9290" cy="7562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7244B" w:rsidRPr="0087244B" w:rsidRDefault="0087244B" w:rsidP="0087244B">
      <w:pPr>
        <w:jc w:val="center"/>
        <w:rPr>
          <w:noProof/>
        </w:rPr>
      </w:pPr>
    </w:p>
    <w:p w:rsidR="0087244B" w:rsidRPr="0087244B" w:rsidRDefault="0087244B" w:rsidP="0087244B">
      <w:pPr>
        <w:jc w:val="center"/>
        <w:rPr>
          <w:b/>
          <w:bCs/>
        </w:rPr>
      </w:pPr>
      <w:r w:rsidRPr="0087244B">
        <w:rPr>
          <w:b/>
          <w:bCs/>
        </w:rPr>
        <w:t>РОССИЙСКАЯ ФЕДЕРАЦИЯ</w:t>
      </w:r>
      <w:r w:rsidRPr="0087244B">
        <w:rPr>
          <w:b/>
          <w:bCs/>
        </w:rPr>
        <w:br/>
        <w:t>САМАРСКАЯ ОБЛАСТЬ</w:t>
      </w:r>
    </w:p>
    <w:p w:rsidR="0087244B" w:rsidRPr="0087244B" w:rsidRDefault="0087244B" w:rsidP="0087244B">
      <w:pPr>
        <w:jc w:val="center"/>
        <w:rPr>
          <w:b/>
          <w:bCs/>
        </w:rPr>
      </w:pPr>
      <w:r w:rsidRPr="0087244B">
        <w:rPr>
          <w:b/>
          <w:bCs/>
        </w:rPr>
        <w:t xml:space="preserve">МУНИЦИПАЛЬНЫЙ РАЙОН </w:t>
      </w:r>
      <w:r w:rsidRPr="0087244B">
        <w:rPr>
          <w:b/>
          <w:caps/>
        </w:rPr>
        <w:fldChar w:fldCharType="begin"/>
      </w:r>
      <w:r w:rsidRPr="0087244B">
        <w:rPr>
          <w:b/>
          <w:caps/>
        </w:rPr>
        <w:instrText xml:space="preserve"> MERGEFIELD "Название_района" </w:instrText>
      </w:r>
      <w:r w:rsidRPr="0087244B">
        <w:rPr>
          <w:b/>
          <w:caps/>
        </w:rPr>
        <w:fldChar w:fldCharType="separate"/>
      </w:r>
      <w:r w:rsidRPr="0087244B">
        <w:rPr>
          <w:b/>
          <w:caps/>
          <w:noProof/>
        </w:rPr>
        <w:t>Волжский</w:t>
      </w:r>
      <w:r w:rsidRPr="0087244B">
        <w:rPr>
          <w:b/>
          <w:caps/>
        </w:rPr>
        <w:fldChar w:fldCharType="end"/>
      </w:r>
    </w:p>
    <w:p w:rsidR="0087244B" w:rsidRPr="0087244B" w:rsidRDefault="0087244B" w:rsidP="0087244B">
      <w:pPr>
        <w:jc w:val="center"/>
        <w:rPr>
          <w:b/>
          <w:bCs/>
        </w:rPr>
      </w:pPr>
      <w:r w:rsidRPr="0087244B">
        <w:rPr>
          <w:b/>
          <w:bCs/>
        </w:rPr>
        <w:t xml:space="preserve">СОБРАНИЕ ПРЕДСТАВИТЕЛЕЙ СЕЛЬСКОГО ПОСЕЛЕНИЯ </w:t>
      </w:r>
    </w:p>
    <w:p w:rsidR="0087244B" w:rsidRPr="0087244B" w:rsidRDefault="0087244B" w:rsidP="0087244B">
      <w:pPr>
        <w:jc w:val="center"/>
        <w:rPr>
          <w:b/>
          <w:caps/>
        </w:rPr>
      </w:pPr>
      <w:r w:rsidRPr="0087244B">
        <w:rPr>
          <w:b/>
          <w:caps/>
        </w:rPr>
        <w:t>КУРУМОЧ</w:t>
      </w:r>
    </w:p>
    <w:p w:rsidR="0087244B" w:rsidRPr="0087244B" w:rsidRDefault="0087244B" w:rsidP="0087244B">
      <w:pPr>
        <w:jc w:val="center"/>
        <w:rPr>
          <w:b/>
          <w:caps/>
        </w:rPr>
      </w:pPr>
      <w:r w:rsidRPr="0087244B">
        <w:rPr>
          <w:b/>
          <w:caps/>
        </w:rPr>
        <w:t>ТРЕТЬЕГО  созыва</w:t>
      </w:r>
    </w:p>
    <w:p w:rsidR="0087244B" w:rsidRPr="0087244B" w:rsidRDefault="0087244B" w:rsidP="0087244B">
      <w:pPr>
        <w:contextualSpacing/>
        <w:jc w:val="right"/>
        <w:rPr>
          <w:b/>
          <w:i/>
          <w:u w:val="single"/>
        </w:rPr>
      </w:pPr>
    </w:p>
    <w:p w:rsidR="0087244B" w:rsidRPr="0087244B" w:rsidRDefault="0087244B" w:rsidP="0087244B">
      <w:pPr>
        <w:jc w:val="center"/>
      </w:pPr>
    </w:p>
    <w:p w:rsidR="0087244B" w:rsidRPr="0087244B" w:rsidRDefault="0087244B" w:rsidP="0087244B">
      <w:pPr>
        <w:jc w:val="center"/>
        <w:rPr>
          <w:b/>
          <w:sz w:val="28"/>
          <w:szCs w:val="28"/>
        </w:rPr>
      </w:pPr>
      <w:r w:rsidRPr="0087244B">
        <w:rPr>
          <w:b/>
          <w:sz w:val="28"/>
          <w:szCs w:val="28"/>
        </w:rPr>
        <w:t>РЕШЕНИЕ</w:t>
      </w:r>
    </w:p>
    <w:p w:rsidR="0087244B" w:rsidRPr="0087244B" w:rsidRDefault="0087244B" w:rsidP="0087244B">
      <w:pPr>
        <w:jc w:val="center"/>
        <w:rPr>
          <w:sz w:val="28"/>
          <w:szCs w:val="28"/>
        </w:rPr>
      </w:pPr>
    </w:p>
    <w:p w:rsidR="0087244B" w:rsidRPr="00D62B0F" w:rsidRDefault="0087244B" w:rsidP="0087244B">
      <w:pPr>
        <w:shd w:val="clear" w:color="auto" w:fill="FFFFFF"/>
        <w:tabs>
          <w:tab w:val="left" w:pos="2714"/>
          <w:tab w:val="left" w:pos="5180"/>
          <w:tab w:val="left" w:pos="8125"/>
        </w:tabs>
        <w:rPr>
          <w:b/>
          <w:sz w:val="28"/>
          <w:szCs w:val="28"/>
        </w:rPr>
      </w:pPr>
      <w:r w:rsidRPr="00D62B0F">
        <w:rPr>
          <w:b/>
          <w:sz w:val="28"/>
          <w:szCs w:val="28"/>
        </w:rPr>
        <w:t xml:space="preserve">            «28» марта  2019 г.                                                                 № 209/57</w:t>
      </w:r>
    </w:p>
    <w:p w:rsidR="0087244B" w:rsidRPr="0087244B" w:rsidRDefault="0087244B" w:rsidP="0087244B">
      <w:pPr>
        <w:shd w:val="clear" w:color="auto" w:fill="FFFFFF"/>
        <w:tabs>
          <w:tab w:val="left" w:pos="2714"/>
          <w:tab w:val="left" w:pos="5180"/>
          <w:tab w:val="left" w:pos="8125"/>
        </w:tabs>
      </w:pPr>
    </w:p>
    <w:p w:rsidR="0087244B" w:rsidRPr="0087244B" w:rsidRDefault="0087244B" w:rsidP="0087244B">
      <w:pPr>
        <w:jc w:val="center"/>
        <w:rPr>
          <w:b/>
          <w:sz w:val="28"/>
          <w:szCs w:val="28"/>
        </w:rPr>
      </w:pPr>
      <w:r w:rsidRPr="0087244B">
        <w:rPr>
          <w:b/>
          <w:sz w:val="28"/>
          <w:szCs w:val="28"/>
        </w:rPr>
        <w:t xml:space="preserve">Об утверждении Правил благоустройства на территории сельского поселения Курумоч муниципального района Волжский Самарской области </w:t>
      </w:r>
      <w:r>
        <w:rPr>
          <w:b/>
          <w:sz w:val="28"/>
          <w:szCs w:val="28"/>
        </w:rPr>
        <w:t xml:space="preserve"> </w:t>
      </w:r>
    </w:p>
    <w:p w:rsidR="0087244B" w:rsidRPr="0087244B" w:rsidRDefault="0087244B" w:rsidP="0087244B">
      <w:pPr>
        <w:jc w:val="center"/>
        <w:rPr>
          <w:sz w:val="28"/>
          <w:szCs w:val="28"/>
        </w:rPr>
      </w:pPr>
    </w:p>
    <w:p w:rsidR="0087244B" w:rsidRPr="0087244B" w:rsidRDefault="0087244B" w:rsidP="0087244B">
      <w:pPr>
        <w:widowControl w:val="0"/>
        <w:autoSpaceDE w:val="0"/>
        <w:autoSpaceDN w:val="0"/>
        <w:adjustRightInd w:val="0"/>
        <w:ind w:firstLine="540"/>
        <w:jc w:val="both"/>
        <w:rPr>
          <w:sz w:val="28"/>
          <w:szCs w:val="28"/>
        </w:rPr>
      </w:pPr>
      <w:r w:rsidRPr="0087244B">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в целях обеспечения благоустройства территории муниципального района Волжский Самарской области, организации постоянного и эффективного контроля за содержанием муниципальных территорий, соблюдением чистоты и порядка в сельском поселении Курумоч муниципального района Волжский Самарской области, Уставом сельского поселения Курумоч муниципального района Волжский Самарской области, </w:t>
      </w:r>
      <w:r>
        <w:rPr>
          <w:sz w:val="28"/>
          <w:szCs w:val="28"/>
        </w:rPr>
        <w:t>Собрание представителей сельского поселения Курумоч</w:t>
      </w:r>
      <w:r w:rsidRPr="0087244B">
        <w:rPr>
          <w:sz w:val="28"/>
          <w:szCs w:val="28"/>
        </w:rPr>
        <w:t xml:space="preserve"> муниципального района Волжский Самарской области </w:t>
      </w:r>
      <w:r>
        <w:rPr>
          <w:sz w:val="28"/>
          <w:szCs w:val="28"/>
        </w:rPr>
        <w:t>РЕШИЛО</w:t>
      </w:r>
      <w:r w:rsidRPr="0087244B">
        <w:rPr>
          <w:sz w:val="28"/>
          <w:szCs w:val="28"/>
        </w:rPr>
        <w:t>:</w:t>
      </w:r>
    </w:p>
    <w:p w:rsidR="0087244B" w:rsidRPr="0087244B" w:rsidRDefault="0087244B" w:rsidP="0087244B">
      <w:pPr>
        <w:widowControl w:val="0"/>
        <w:autoSpaceDE w:val="0"/>
        <w:autoSpaceDN w:val="0"/>
        <w:adjustRightInd w:val="0"/>
        <w:ind w:firstLine="540"/>
        <w:jc w:val="both"/>
        <w:rPr>
          <w:sz w:val="28"/>
          <w:szCs w:val="28"/>
        </w:rPr>
      </w:pPr>
    </w:p>
    <w:p w:rsidR="0087244B" w:rsidRPr="0087244B" w:rsidRDefault="0087244B" w:rsidP="0087244B">
      <w:pPr>
        <w:jc w:val="both"/>
        <w:rPr>
          <w:rFonts w:eastAsia="Calibri"/>
          <w:sz w:val="28"/>
          <w:szCs w:val="28"/>
          <w:lang w:eastAsia="en-US"/>
        </w:rPr>
      </w:pPr>
      <w:r w:rsidRPr="0087244B">
        <w:rPr>
          <w:sz w:val="28"/>
          <w:szCs w:val="28"/>
        </w:rPr>
        <w:t xml:space="preserve">1.   </w:t>
      </w:r>
      <w:r w:rsidRPr="0087244B">
        <w:rPr>
          <w:rFonts w:eastAsia="Calibri"/>
          <w:sz w:val="28"/>
          <w:szCs w:val="28"/>
          <w:lang w:eastAsia="en-US"/>
        </w:rPr>
        <w:t xml:space="preserve">Утвердить </w:t>
      </w:r>
      <w:r w:rsidRPr="0087244B">
        <w:rPr>
          <w:sz w:val="28"/>
          <w:szCs w:val="28"/>
        </w:rPr>
        <w:t xml:space="preserve">Правила благоустройства на территории сельского поселения Курумоч муниципального района Волжский Самарской области» в новой редакции </w:t>
      </w:r>
      <w:r w:rsidRPr="0087244B">
        <w:rPr>
          <w:rFonts w:eastAsia="Calibri"/>
          <w:bCs/>
          <w:sz w:val="28"/>
          <w:szCs w:val="28"/>
          <w:lang w:eastAsia="en-US"/>
        </w:rPr>
        <w:t>(далее- правила)</w:t>
      </w:r>
      <w:r w:rsidRPr="0087244B">
        <w:rPr>
          <w:rFonts w:eastAsia="Calibri"/>
          <w:b/>
          <w:bCs/>
          <w:sz w:val="28"/>
          <w:szCs w:val="28"/>
          <w:lang w:eastAsia="en-US"/>
        </w:rPr>
        <w:t xml:space="preserve"> </w:t>
      </w:r>
      <w:r w:rsidRPr="0087244B">
        <w:rPr>
          <w:rFonts w:eastAsia="Calibri"/>
          <w:sz w:val="28"/>
          <w:szCs w:val="28"/>
          <w:lang w:eastAsia="en-US"/>
        </w:rPr>
        <w:t>(Приложение № 1).</w:t>
      </w:r>
    </w:p>
    <w:p w:rsidR="0087244B" w:rsidRPr="0087244B" w:rsidRDefault="0087244B" w:rsidP="0087244B">
      <w:pPr>
        <w:jc w:val="both"/>
        <w:rPr>
          <w:rFonts w:eastAsia="Calibri"/>
          <w:sz w:val="28"/>
          <w:szCs w:val="28"/>
          <w:lang w:eastAsia="en-US"/>
        </w:rPr>
      </w:pPr>
    </w:p>
    <w:p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2. Опубликовать </w:t>
      </w:r>
      <w:r w:rsidRPr="0087244B">
        <w:rPr>
          <w:sz w:val="28"/>
          <w:szCs w:val="28"/>
        </w:rPr>
        <w:t>Правила благоустройства  на территории сельского поселения Курумоч муниципального района Волжский Самарской области» в новой редакции</w:t>
      </w:r>
      <w:r w:rsidRPr="0087244B">
        <w:rPr>
          <w:rFonts w:eastAsia="Calibri"/>
          <w:sz w:val="28"/>
          <w:szCs w:val="28"/>
          <w:lang w:eastAsia="en-US"/>
        </w:rPr>
        <w:t xml:space="preserve">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7" w:history="1">
        <w:r w:rsidRPr="0087244B">
          <w:rPr>
            <w:rFonts w:eastAsia="Calibri"/>
            <w:sz w:val="28"/>
            <w:szCs w:val="28"/>
            <w:u w:val="single"/>
            <w:lang w:val="en-US" w:eastAsia="en-US"/>
          </w:rPr>
          <w:t>www</w:t>
        </w:r>
        <w:r w:rsidRPr="0087244B">
          <w:rPr>
            <w:rFonts w:eastAsia="Calibri"/>
            <w:sz w:val="28"/>
            <w:szCs w:val="28"/>
            <w:u w:val="single"/>
            <w:lang w:eastAsia="en-US"/>
          </w:rPr>
          <w:t>.</w:t>
        </w:r>
        <w:r w:rsidRPr="0087244B">
          <w:rPr>
            <w:rFonts w:eastAsia="Calibri"/>
            <w:sz w:val="28"/>
            <w:szCs w:val="28"/>
            <w:u w:val="single"/>
            <w:lang w:val="en-US" w:eastAsia="en-US"/>
          </w:rPr>
          <w:t>sp</w:t>
        </w:r>
        <w:r w:rsidRPr="0087244B">
          <w:rPr>
            <w:rFonts w:eastAsia="Calibri"/>
            <w:sz w:val="28"/>
            <w:szCs w:val="28"/>
            <w:u w:val="single"/>
            <w:lang w:eastAsia="en-US"/>
          </w:rPr>
          <w:t>-</w:t>
        </w:r>
        <w:r w:rsidRPr="0087244B">
          <w:rPr>
            <w:rFonts w:eastAsia="Calibri"/>
            <w:sz w:val="28"/>
            <w:szCs w:val="28"/>
            <w:u w:val="single"/>
            <w:lang w:val="en-US" w:eastAsia="en-US"/>
          </w:rPr>
          <w:t>kurumoch</w:t>
        </w:r>
        <w:r w:rsidRPr="0087244B">
          <w:rPr>
            <w:rFonts w:eastAsia="Calibri"/>
            <w:sz w:val="28"/>
            <w:szCs w:val="28"/>
            <w:u w:val="single"/>
            <w:lang w:eastAsia="en-US"/>
          </w:rPr>
          <w:t>.</w:t>
        </w:r>
        <w:r w:rsidRPr="0087244B">
          <w:rPr>
            <w:rFonts w:eastAsia="Calibri"/>
            <w:sz w:val="28"/>
            <w:szCs w:val="28"/>
            <w:u w:val="single"/>
            <w:lang w:val="en-US" w:eastAsia="en-US"/>
          </w:rPr>
          <w:t>ru</w:t>
        </w:r>
      </w:hyperlink>
      <w:r w:rsidRPr="0087244B">
        <w:rPr>
          <w:rFonts w:eastAsia="Calibri"/>
          <w:sz w:val="28"/>
          <w:szCs w:val="28"/>
          <w:u w:val="single"/>
          <w:lang w:eastAsia="en-US"/>
        </w:rPr>
        <w:t xml:space="preserve"> в </w:t>
      </w:r>
      <w:r w:rsidRPr="0087244B">
        <w:rPr>
          <w:rFonts w:eastAsia="Calibri"/>
          <w:sz w:val="28"/>
          <w:szCs w:val="28"/>
          <w:lang w:eastAsia="en-US"/>
        </w:rPr>
        <w:t xml:space="preserve">информационно- телекоммуникационной сети Интернет. </w:t>
      </w:r>
    </w:p>
    <w:p w:rsidR="0087244B" w:rsidRPr="0087244B" w:rsidRDefault="0087244B" w:rsidP="0087244B">
      <w:pPr>
        <w:spacing w:after="240"/>
        <w:jc w:val="both"/>
        <w:rPr>
          <w:rFonts w:eastAsia="Calibri"/>
          <w:bCs/>
          <w:sz w:val="28"/>
          <w:szCs w:val="28"/>
          <w:lang w:eastAsia="en-US"/>
        </w:rPr>
      </w:pPr>
      <w:r w:rsidRPr="0087244B">
        <w:rPr>
          <w:rFonts w:eastAsia="Calibri"/>
          <w:sz w:val="28"/>
          <w:szCs w:val="28"/>
          <w:lang w:eastAsia="en-US"/>
        </w:rPr>
        <w:t>3. Решение Собрания Представителей сельского поселения Курумоч от «02» октября 2017г № 124/33 «</w:t>
      </w:r>
      <w:r w:rsidRPr="0087244B">
        <w:rPr>
          <w:sz w:val="28"/>
          <w:szCs w:val="28"/>
        </w:rPr>
        <w:t>Об утверждении Правил благоустройства территории сельского поселения Курумоч муниципального района Волжский Самарской области»</w:t>
      </w:r>
      <w:r w:rsidRPr="0087244B">
        <w:rPr>
          <w:b/>
          <w:sz w:val="28"/>
          <w:szCs w:val="28"/>
        </w:rPr>
        <w:t xml:space="preserve"> </w:t>
      </w:r>
      <w:r w:rsidRPr="0087244B">
        <w:rPr>
          <w:rFonts w:eastAsia="Calibri"/>
          <w:bCs/>
          <w:sz w:val="28"/>
          <w:szCs w:val="28"/>
          <w:lang w:eastAsia="en-US"/>
        </w:rPr>
        <w:t>считать утратившим силу.</w:t>
      </w:r>
    </w:p>
    <w:p w:rsidR="0087244B" w:rsidRPr="0087244B" w:rsidRDefault="0087244B" w:rsidP="0087244B">
      <w:pPr>
        <w:spacing w:after="240"/>
        <w:jc w:val="both"/>
        <w:rPr>
          <w:b/>
          <w:sz w:val="28"/>
          <w:szCs w:val="28"/>
        </w:rPr>
      </w:pPr>
      <w:r w:rsidRPr="0087244B">
        <w:rPr>
          <w:rFonts w:eastAsia="Calibri"/>
          <w:bCs/>
          <w:sz w:val="28"/>
          <w:szCs w:val="28"/>
          <w:lang w:eastAsia="en-US"/>
        </w:rPr>
        <w:lastRenderedPageBreak/>
        <w:t xml:space="preserve">4. Решение Собрания представителей сельского поселения Курумоч от «10» октября 2019г  № 177/48 </w:t>
      </w:r>
      <w:r w:rsidRPr="0087244B">
        <w:rPr>
          <w:sz w:val="28"/>
          <w:szCs w:val="28"/>
        </w:rPr>
        <w:t>О внесении изменений  в Правила благоустройства территории сельского поселения Курумоч  муниципального района Волжский Самарской области  утверждённых решением Собрания представителей сельского поселения Курумоч от «02» октября 2017г № 124/33 «Об утверждении  Правил благоустройства территории сельского поселения Курумоч муниципального района  Волжский Самарской области» считать утратившим силу.</w:t>
      </w:r>
    </w:p>
    <w:p w:rsidR="0087244B" w:rsidRPr="0087244B" w:rsidRDefault="0087244B" w:rsidP="0087244B">
      <w:pPr>
        <w:shd w:val="clear" w:color="auto" w:fill="FFFFFF"/>
        <w:spacing w:after="200"/>
        <w:jc w:val="both"/>
        <w:rPr>
          <w:rFonts w:eastAsia="Calibri"/>
          <w:sz w:val="28"/>
          <w:szCs w:val="28"/>
          <w:lang w:eastAsia="en-US"/>
        </w:rPr>
      </w:pPr>
      <w:r w:rsidRPr="0087244B">
        <w:rPr>
          <w:rFonts w:eastAsia="Calibri"/>
          <w:sz w:val="28"/>
          <w:szCs w:val="28"/>
          <w:lang w:eastAsia="en-US"/>
        </w:rPr>
        <w:t xml:space="preserve">5. Настоящее Решение вступает в силу со дня его официального опубликования. </w:t>
      </w:r>
    </w:p>
    <w:p w:rsidR="0087244B" w:rsidRP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Глава сельского поселения Курумоч</w:t>
      </w:r>
      <w:r w:rsidRPr="0087244B">
        <w:rPr>
          <w:szCs w:val="28"/>
        </w:rPr>
        <w:tab/>
      </w:r>
      <w:r w:rsidRPr="0087244B">
        <w:rPr>
          <w:szCs w:val="28"/>
        </w:rPr>
        <w:tab/>
      </w:r>
      <w:r w:rsidRPr="0087244B">
        <w:rPr>
          <w:szCs w:val="28"/>
        </w:rPr>
        <w:tab/>
      </w:r>
      <w:r w:rsidRPr="0087244B">
        <w:rPr>
          <w:szCs w:val="28"/>
        </w:rPr>
        <w:tab/>
        <w:t>О.Л. Катынский</w:t>
      </w:r>
    </w:p>
    <w:p w:rsidR="0087244B" w:rsidRPr="0087244B" w:rsidRDefault="0087244B" w:rsidP="0087244B">
      <w:pPr>
        <w:pStyle w:val="a3"/>
        <w:jc w:val="both"/>
        <w:rPr>
          <w:szCs w:val="28"/>
        </w:rPr>
      </w:pPr>
      <w:r w:rsidRPr="0087244B">
        <w:rPr>
          <w:szCs w:val="28"/>
        </w:rPr>
        <w:t>муниципального района Волжский Самарской области</w:t>
      </w:r>
    </w:p>
    <w:p w:rsidR="0087244B" w:rsidRPr="0087244B" w:rsidRDefault="0087244B" w:rsidP="0087244B">
      <w:pPr>
        <w:pStyle w:val="a3"/>
        <w:jc w:val="both"/>
        <w:rPr>
          <w:szCs w:val="28"/>
        </w:rPr>
      </w:pPr>
    </w:p>
    <w:p w:rsidR="0087244B" w:rsidRP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 xml:space="preserve">Председатель Собрания представителей </w:t>
      </w:r>
      <w:r w:rsidRPr="0087244B">
        <w:rPr>
          <w:szCs w:val="28"/>
        </w:rPr>
        <w:tab/>
      </w:r>
      <w:r w:rsidRPr="0087244B">
        <w:rPr>
          <w:szCs w:val="28"/>
        </w:rPr>
        <w:tab/>
      </w:r>
      <w:r w:rsidRPr="0087244B">
        <w:rPr>
          <w:szCs w:val="28"/>
        </w:rPr>
        <w:tab/>
      </w:r>
      <w:r w:rsidRPr="0087244B">
        <w:rPr>
          <w:szCs w:val="28"/>
        </w:rPr>
        <w:tab/>
        <w:t xml:space="preserve">Л.В. Богословская </w:t>
      </w:r>
    </w:p>
    <w:p w:rsidR="0087244B" w:rsidRPr="0087244B" w:rsidRDefault="0087244B" w:rsidP="0087244B">
      <w:pPr>
        <w:pStyle w:val="a3"/>
        <w:jc w:val="both"/>
        <w:rPr>
          <w:szCs w:val="28"/>
        </w:rPr>
      </w:pPr>
      <w:r w:rsidRPr="0087244B">
        <w:rPr>
          <w:szCs w:val="28"/>
        </w:rPr>
        <w:t>сельского поселения Курумоч</w:t>
      </w:r>
    </w:p>
    <w:p w:rsidR="0087244B" w:rsidRPr="0087244B" w:rsidRDefault="0087244B" w:rsidP="0087244B">
      <w:pPr>
        <w:pStyle w:val="a3"/>
        <w:jc w:val="both"/>
        <w:rPr>
          <w:szCs w:val="28"/>
        </w:rPr>
      </w:pPr>
      <w:r w:rsidRPr="0087244B">
        <w:rPr>
          <w:szCs w:val="28"/>
        </w:rPr>
        <w:t xml:space="preserve">муниципального района Волжский </w:t>
      </w:r>
    </w:p>
    <w:p w:rsidR="0087244B" w:rsidRPr="0087244B" w:rsidRDefault="0087244B" w:rsidP="0087244B">
      <w:pPr>
        <w:pStyle w:val="a3"/>
        <w:jc w:val="both"/>
        <w:rPr>
          <w:szCs w:val="28"/>
        </w:rPr>
      </w:pPr>
      <w:r w:rsidRPr="0087244B">
        <w:rPr>
          <w:szCs w:val="28"/>
        </w:rPr>
        <w:t xml:space="preserve">Самарской области </w:t>
      </w:r>
    </w:p>
    <w:p w:rsidR="0087244B" w:rsidRPr="0087244B" w:rsidRDefault="0087244B" w:rsidP="0087244B">
      <w:pPr>
        <w:pStyle w:val="a3"/>
        <w:jc w:val="both"/>
        <w:rPr>
          <w:szCs w:val="28"/>
        </w:rPr>
      </w:pPr>
    </w:p>
    <w:p w:rsidR="0087244B" w:rsidRP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Default="0087244B" w:rsidP="0087244B">
      <w:pPr>
        <w:pStyle w:val="a3"/>
        <w:jc w:val="both"/>
        <w:rPr>
          <w:szCs w:val="28"/>
        </w:rPr>
      </w:pPr>
    </w:p>
    <w:p w:rsidR="0087244B" w:rsidRPr="0087244B" w:rsidRDefault="0087244B" w:rsidP="0087244B">
      <w:pPr>
        <w:pStyle w:val="a3"/>
        <w:jc w:val="both"/>
        <w:rPr>
          <w:szCs w:val="28"/>
        </w:rPr>
      </w:pPr>
      <w:r w:rsidRPr="0087244B">
        <w:rPr>
          <w:szCs w:val="28"/>
        </w:rPr>
        <w:t xml:space="preserve">Катынская О.Н. </w:t>
      </w:r>
    </w:p>
    <w:p w:rsidR="0087244B" w:rsidRDefault="0087244B" w:rsidP="0087244B">
      <w:pPr>
        <w:pStyle w:val="ConsPlusTitle"/>
        <w:contextualSpacing/>
        <w:jc w:val="right"/>
        <w:rPr>
          <w:rFonts w:ascii="Times New Roman" w:hAnsi="Times New Roman" w:cs="Times New Roman"/>
          <w:b w:val="0"/>
          <w:sz w:val="24"/>
          <w:szCs w:val="24"/>
        </w:rPr>
      </w:pP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lastRenderedPageBreak/>
        <w:t>ПРИЛОЖЕНИЕ 1</w:t>
      </w:r>
    </w:p>
    <w:p w:rsidR="0087244B" w:rsidRPr="0087244B" w:rsidRDefault="0087244B" w:rsidP="00D62B0F">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 Решению </w:t>
      </w:r>
      <w:r w:rsidR="00D62B0F">
        <w:rPr>
          <w:rFonts w:ascii="Times New Roman" w:hAnsi="Times New Roman" w:cs="Times New Roman"/>
          <w:b w:val="0"/>
          <w:sz w:val="24"/>
          <w:szCs w:val="24"/>
        </w:rPr>
        <w:t>С</w:t>
      </w:r>
      <w:r w:rsidRPr="0087244B">
        <w:rPr>
          <w:rFonts w:ascii="Times New Roman" w:hAnsi="Times New Roman" w:cs="Times New Roman"/>
          <w:b w:val="0"/>
          <w:sz w:val="24"/>
          <w:szCs w:val="24"/>
        </w:rPr>
        <w:t xml:space="preserve">обрания представителей </w:t>
      </w: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сельского  поселения </w:t>
      </w: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 xml:space="preserve">Курумоч муниципального района </w:t>
      </w:r>
    </w:p>
    <w:p w:rsidR="0087244B" w:rsidRPr="0087244B" w:rsidRDefault="0087244B" w:rsidP="0087244B">
      <w:pPr>
        <w:pStyle w:val="ConsPlusTitle"/>
        <w:contextualSpacing/>
        <w:jc w:val="right"/>
        <w:rPr>
          <w:rFonts w:ascii="Times New Roman" w:hAnsi="Times New Roman" w:cs="Times New Roman"/>
          <w:b w:val="0"/>
          <w:sz w:val="24"/>
          <w:szCs w:val="24"/>
        </w:rPr>
      </w:pPr>
      <w:r w:rsidRPr="0087244B">
        <w:rPr>
          <w:rFonts w:ascii="Times New Roman" w:hAnsi="Times New Roman" w:cs="Times New Roman"/>
          <w:b w:val="0"/>
          <w:sz w:val="24"/>
          <w:szCs w:val="24"/>
        </w:rPr>
        <w:t>Волжского р</w:t>
      </w:r>
      <w:r w:rsidR="00A9432C">
        <w:rPr>
          <w:rFonts w:ascii="Times New Roman" w:hAnsi="Times New Roman" w:cs="Times New Roman"/>
          <w:b w:val="0"/>
          <w:sz w:val="24"/>
          <w:szCs w:val="24"/>
        </w:rPr>
        <w:t>айо</w:t>
      </w:r>
      <w:r w:rsidRPr="0087244B">
        <w:rPr>
          <w:rFonts w:ascii="Times New Roman" w:hAnsi="Times New Roman" w:cs="Times New Roman"/>
          <w:b w:val="0"/>
          <w:sz w:val="24"/>
          <w:szCs w:val="24"/>
        </w:rPr>
        <w:t>на Самарской области</w:t>
      </w:r>
    </w:p>
    <w:p w:rsidR="0087244B" w:rsidRPr="0087244B" w:rsidRDefault="0087244B" w:rsidP="0087244B">
      <w:pPr>
        <w:pStyle w:val="ConsPlusTitle"/>
        <w:contextualSpacing/>
        <w:jc w:val="right"/>
        <w:rPr>
          <w:rFonts w:ascii="Times New Roman" w:hAnsi="Times New Roman" w:cs="Times New Roman"/>
          <w:sz w:val="24"/>
          <w:szCs w:val="24"/>
        </w:rPr>
      </w:pPr>
      <w:r w:rsidRPr="0087244B">
        <w:rPr>
          <w:rFonts w:ascii="Times New Roman" w:hAnsi="Times New Roman" w:cs="Times New Roman"/>
          <w:b w:val="0"/>
          <w:sz w:val="24"/>
          <w:szCs w:val="24"/>
        </w:rPr>
        <w:t xml:space="preserve">от </w:t>
      </w:r>
      <w:r>
        <w:rPr>
          <w:rFonts w:ascii="Times New Roman" w:hAnsi="Times New Roman" w:cs="Times New Roman"/>
          <w:b w:val="0"/>
          <w:sz w:val="24"/>
          <w:szCs w:val="24"/>
        </w:rPr>
        <w:t>«28» марта 2019</w:t>
      </w:r>
      <w:r w:rsidRPr="0087244B">
        <w:rPr>
          <w:rFonts w:ascii="Times New Roman" w:hAnsi="Times New Roman" w:cs="Times New Roman"/>
          <w:b w:val="0"/>
          <w:sz w:val="24"/>
          <w:szCs w:val="24"/>
        </w:rPr>
        <w:t xml:space="preserve">г.  № </w:t>
      </w:r>
      <w:r>
        <w:rPr>
          <w:rFonts w:ascii="Times New Roman" w:hAnsi="Times New Roman" w:cs="Times New Roman"/>
          <w:b w:val="0"/>
          <w:sz w:val="24"/>
          <w:szCs w:val="24"/>
        </w:rPr>
        <w:t>209/57</w:t>
      </w:r>
    </w:p>
    <w:p w:rsidR="0087244B" w:rsidRDefault="0087244B" w:rsidP="0087244B">
      <w:pPr>
        <w:pStyle w:val="ConsPlusTitle"/>
        <w:contextualSpacing/>
        <w:jc w:val="center"/>
        <w:rPr>
          <w:rFonts w:ascii="Times New Roman" w:hAnsi="Times New Roman" w:cs="Times New Roman"/>
          <w:sz w:val="24"/>
          <w:szCs w:val="24"/>
        </w:rPr>
      </w:pPr>
    </w:p>
    <w:p w:rsidR="00D62B0F" w:rsidRPr="0087244B" w:rsidRDefault="00D62B0F" w:rsidP="0087244B">
      <w:pPr>
        <w:pStyle w:val="ConsPlusTitle"/>
        <w:contextualSpacing/>
        <w:jc w:val="center"/>
        <w:rPr>
          <w:rFonts w:ascii="Times New Roman" w:hAnsi="Times New Roman" w:cs="Times New Roman"/>
          <w:sz w:val="24"/>
          <w:szCs w:val="24"/>
        </w:rPr>
      </w:pP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 Правила благоустройства на территории сельского поселения Курумоч муниципального района Волжский Самарской области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 w:name="P38"/>
      <w:bookmarkEnd w:id="1"/>
      <w:r w:rsidRPr="0087244B">
        <w:rPr>
          <w:rFonts w:ascii="Times New Roman" w:hAnsi="Times New Roman" w:cs="Times New Roman"/>
          <w:sz w:val="24"/>
          <w:szCs w:val="24"/>
        </w:rPr>
        <w:t>Глава 1. ОБЩИЕ ПОЛОЖЕНИЯ</w:t>
      </w: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 Область применения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Правила благоустройства территории сельского поселения Курумоч (далее - Правила) устанавливают единые и обязательные к исполнению требования для поддержания, создания и развития на территории сельского поселения Курумоч (далее - поселение)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Правила обязательны для исполнения всеми юридическими и физическими лицами, собственниками, пользователями, арендаторами земельных участков, зданий, строений и сооружений и иных объектов, расположенных на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Настоящие Правила разработаны в соответствии с Градостроительным </w:t>
      </w:r>
      <w:hyperlink r:id="rId8" w:history="1">
        <w:r w:rsidRPr="0087244B">
          <w:rPr>
            <w:rFonts w:ascii="Times New Roman" w:hAnsi="Times New Roman" w:cs="Times New Roman"/>
            <w:color w:val="0000FF"/>
            <w:sz w:val="24"/>
            <w:szCs w:val="24"/>
          </w:rPr>
          <w:t>кодексом</w:t>
        </w:r>
      </w:hyperlink>
      <w:r w:rsidRPr="0087244B">
        <w:rPr>
          <w:rFonts w:ascii="Times New Roman" w:hAnsi="Times New Roman" w:cs="Times New Roman"/>
          <w:sz w:val="24"/>
          <w:szCs w:val="24"/>
        </w:rPr>
        <w:t xml:space="preserve"> Российской Федерации, Федеральным </w:t>
      </w:r>
      <w:hyperlink r:id="rId9"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0"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30.03.1999 № 52-ФЗ «О санитарно-эпидемиологическом благополучии населения», Федеральным </w:t>
      </w:r>
      <w:hyperlink r:id="rId1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10.01.2002 № 7-ФЗ «Об охране окружающей среды», Федеральным </w:t>
      </w:r>
      <w:hyperlink r:id="rId1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24.06.1998 № 89-ФЗ «Об отходах производства и потребления», Методическими </w:t>
      </w:r>
      <w:hyperlink r:id="rId13" w:history="1">
        <w:r w:rsidRPr="0087244B">
          <w:rPr>
            <w:rFonts w:ascii="Times New Roman" w:hAnsi="Times New Roman" w:cs="Times New Roman"/>
            <w:color w:val="0000FF"/>
            <w:sz w:val="24"/>
            <w:szCs w:val="24"/>
          </w:rPr>
          <w:t>рекомендациями</w:t>
        </w:r>
      </w:hyperlink>
      <w:r w:rsidRPr="0087244B">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w:t>
      </w:r>
      <w:r w:rsidR="00B13AF3">
        <w:rPr>
          <w:rFonts w:ascii="Times New Roman" w:hAnsi="Times New Roman" w:cs="Times New Roman"/>
          <w:sz w:val="24"/>
          <w:szCs w:val="24"/>
        </w:rPr>
        <w:t xml:space="preserve">истерства </w:t>
      </w:r>
      <w:r w:rsidRPr="0087244B">
        <w:rPr>
          <w:rFonts w:ascii="Times New Roman" w:hAnsi="Times New Roman" w:cs="Times New Roman"/>
          <w:sz w:val="24"/>
          <w:szCs w:val="24"/>
        </w:rPr>
        <w:t>стро</w:t>
      </w:r>
      <w:r w:rsidR="00B13AF3">
        <w:rPr>
          <w:rFonts w:ascii="Times New Roman" w:hAnsi="Times New Roman" w:cs="Times New Roman"/>
          <w:sz w:val="24"/>
          <w:szCs w:val="24"/>
        </w:rPr>
        <w:t>ительства Российской Федерации</w:t>
      </w:r>
      <w:r w:rsidRPr="0087244B">
        <w:rPr>
          <w:rFonts w:ascii="Times New Roman" w:hAnsi="Times New Roman" w:cs="Times New Roman"/>
          <w:sz w:val="24"/>
          <w:szCs w:val="24"/>
        </w:rPr>
        <w:t xml:space="preserve"> </w:t>
      </w:r>
      <w:r w:rsidR="00B13AF3">
        <w:rPr>
          <w:rFonts w:ascii="Times New Roman" w:hAnsi="Times New Roman" w:cs="Times New Roman"/>
          <w:sz w:val="24"/>
          <w:szCs w:val="24"/>
        </w:rPr>
        <w:t xml:space="preserve"> </w:t>
      </w:r>
      <w:r w:rsidRPr="0087244B">
        <w:rPr>
          <w:rFonts w:ascii="Times New Roman" w:hAnsi="Times New Roman" w:cs="Times New Roman"/>
          <w:sz w:val="24"/>
          <w:szCs w:val="24"/>
        </w:rPr>
        <w:t xml:space="preserve"> от 13.04.2017 </w:t>
      </w:r>
      <w:r w:rsidR="00B13AF3">
        <w:rPr>
          <w:rFonts w:ascii="Times New Roman" w:hAnsi="Times New Roman" w:cs="Times New Roman"/>
          <w:sz w:val="24"/>
          <w:szCs w:val="24"/>
        </w:rPr>
        <w:t>№</w:t>
      </w:r>
      <w:r w:rsidRPr="0087244B">
        <w:rPr>
          <w:rFonts w:ascii="Times New Roman" w:hAnsi="Times New Roman" w:cs="Times New Roman"/>
          <w:sz w:val="24"/>
          <w:szCs w:val="24"/>
        </w:rPr>
        <w:t xml:space="preserve"> 711/пр, </w:t>
      </w:r>
      <w:hyperlink r:id="rId14" w:history="1">
        <w:r w:rsidRPr="0087244B">
          <w:rPr>
            <w:rFonts w:ascii="Times New Roman" w:hAnsi="Times New Roman" w:cs="Times New Roman"/>
            <w:color w:val="0000FF"/>
            <w:sz w:val="24"/>
            <w:szCs w:val="24"/>
          </w:rPr>
          <w:t>Уставом</w:t>
        </w:r>
      </w:hyperlink>
      <w:r w:rsidRPr="0087244B">
        <w:rPr>
          <w:rFonts w:ascii="Times New Roman" w:hAnsi="Times New Roman" w:cs="Times New Roman"/>
          <w:sz w:val="24"/>
          <w:szCs w:val="24"/>
        </w:rPr>
        <w:t xml:space="preserve"> </w:t>
      </w:r>
      <w:r w:rsidR="00B13AF3">
        <w:rPr>
          <w:rFonts w:ascii="Times New Roman" w:hAnsi="Times New Roman" w:cs="Times New Roman"/>
          <w:sz w:val="24"/>
          <w:szCs w:val="24"/>
        </w:rPr>
        <w:t>сельского поселения Курумоч</w:t>
      </w:r>
      <w:r w:rsidRPr="0087244B">
        <w:rPr>
          <w:rFonts w:ascii="Times New Roman" w:hAnsi="Times New Roman" w:cs="Times New Roman"/>
          <w:sz w:val="24"/>
          <w:szCs w:val="24"/>
        </w:rPr>
        <w:t>, иными нормативными правовыми актами.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Действие Правил не распространяется на отношения, связанные: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 обращением радиоактивных, биологических, медицинских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 использованием, охраной, защитой и воспроизводством зеленых насаждений в границах особо охраняемых природных территорий, городских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 размещением наружной рекламы;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 содержанием сельскохозяйственных животных.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Понятия, применяемые в настоящих Правилах, используются в значениях, установленных действующим законодательством.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w:t>
      </w:r>
      <w:r w:rsidRPr="0087244B">
        <w:rPr>
          <w:rFonts w:ascii="Times New Roman" w:hAnsi="Times New Roman" w:cs="Times New Roman"/>
          <w:sz w:val="24"/>
          <w:szCs w:val="24"/>
        </w:rPr>
        <w:lastRenderedPageBreak/>
        <w:t>принципам доступной среды и установленным нормативам доступности среды для маломобильных групп населения.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Порядок проведения земляных работ на территории поселения   утверждается решением собрания представителей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 Основные понятия, используемые в Правилах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Бордюрный пандус - сооружение, обеспечивающее съезд с пешеходного пути на проезжую часть через сниженный или утопленный в покрытие бордюрный камень.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Внешнее благоустройство - совокупность работ и мероприятий, направленных на создание благоприятных условий жизни и досуга населения поселения, включающих в себя работы по инженерной подготовке территорий, строительству, ремонту и содержанию объектов благоустройства.</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851987" w:rsidRPr="004B674F" w:rsidRDefault="0065398B" w:rsidP="004B674F">
      <w:pPr>
        <w:pStyle w:val="ConsPlusNormal"/>
        <w:spacing w:before="220"/>
        <w:ind w:firstLine="540"/>
        <w:contextualSpacing/>
        <w:jc w:val="both"/>
        <w:rPr>
          <w:rFonts w:ascii="Times New Roman" w:hAnsi="Times New Roman" w:cs="Times New Roman"/>
          <w:i/>
          <w:sz w:val="24"/>
          <w:szCs w:val="24"/>
        </w:rPr>
      </w:pPr>
      <w:r w:rsidRPr="004B674F">
        <w:rPr>
          <w:rStyle w:val="ab"/>
          <w:rFonts w:ascii="Times New Roman" w:hAnsi="Times New Roman" w:cs="Times New Roman"/>
          <w:i w:val="0"/>
          <w:sz w:val="24"/>
          <w:szCs w:val="24"/>
          <w:bdr w:val="none" w:sz="0" w:space="0" w:color="auto" w:frame="1"/>
          <w:shd w:val="clear" w:color="auto" w:fill="FFFFFF"/>
        </w:rPr>
        <w:t xml:space="preserve">Газон </w:t>
      </w:r>
      <w:r w:rsidR="00B13AF3">
        <w:rPr>
          <w:rStyle w:val="ab"/>
          <w:rFonts w:ascii="Times New Roman" w:hAnsi="Times New Roman" w:cs="Times New Roman"/>
          <w:i w:val="0"/>
          <w:sz w:val="24"/>
          <w:szCs w:val="24"/>
          <w:bdr w:val="none" w:sz="0" w:space="0" w:color="auto" w:frame="1"/>
          <w:shd w:val="clear" w:color="auto" w:fill="FFFFFF"/>
        </w:rPr>
        <w:t xml:space="preserve">- </w:t>
      </w:r>
      <w:r w:rsidR="004B674F" w:rsidRPr="004B674F">
        <w:rPr>
          <w:rStyle w:val="ab"/>
          <w:rFonts w:ascii="Times New Roman" w:hAnsi="Times New Roman" w:cs="Times New Roman"/>
          <w:i w:val="0"/>
          <w:sz w:val="24"/>
          <w:szCs w:val="24"/>
          <w:bdr w:val="none" w:sz="0" w:space="0" w:color="auto" w:frame="1"/>
          <w:shd w:val="clear" w:color="auto" w:fill="FFFFFF"/>
        </w:rPr>
        <w:t>элемент благоустройства, включающий участок земли, занятый  преимущественно естественно произрастающей  или засеянной травянистой растительностью (дерновой покров)</w:t>
      </w:r>
      <w:r w:rsidR="00B13AF3">
        <w:rPr>
          <w:rStyle w:val="ab"/>
          <w:rFonts w:ascii="Times New Roman" w:hAnsi="Times New Roman" w:cs="Times New Roman"/>
          <w:i w:val="0"/>
          <w:sz w:val="24"/>
          <w:szCs w:val="24"/>
          <w:bdr w:val="none" w:sz="0" w:space="0" w:color="auto" w:frame="1"/>
          <w:shd w:val="clear" w:color="auto" w:fill="FFFFFF"/>
        </w:rPr>
        <w:t>,</w:t>
      </w:r>
      <w:r w:rsidR="004B674F" w:rsidRPr="004B674F">
        <w:rPr>
          <w:rStyle w:val="ab"/>
          <w:rFonts w:ascii="Times New Roman" w:hAnsi="Times New Roman" w:cs="Times New Roman"/>
          <w:i w:val="0"/>
          <w:sz w:val="24"/>
          <w:szCs w:val="24"/>
          <w:bdr w:val="none" w:sz="0" w:space="0" w:color="auto" w:frame="1"/>
          <w:shd w:val="clear" w:color="auto" w:fill="FFFFFF"/>
        </w:rPr>
        <w:t xml:space="preserve"> не относящийся к проезжей части.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Дождеприемный колодец - сооружение закрытой системы дождевой (ливневой) канализационной сети, предназначенное для приема и отвода поверхностных сточных вод (дождевых, талых, поливомоечных).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которая может существовать, реконструироваться и эксплуатироваться </w:t>
      </w:r>
      <w:r w:rsidRPr="0087244B">
        <w:rPr>
          <w:rFonts w:ascii="Times New Roman" w:hAnsi="Times New Roman" w:cs="Times New Roman"/>
          <w:sz w:val="24"/>
          <w:szCs w:val="24"/>
        </w:rPr>
        <w:lastRenderedPageBreak/>
        <w:t>автономно.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Зеленый фонд -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Информационные конструкции - это конструкции, выполняющие функцию информирования населения.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Информационная стела - это отдельно стоящая конструкция, являющаяся временным сооружением для информирования потенциального клиента о конкретном предприятии.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Мемориальная доска - архитектурно-скульптурное произведение малой формы, предназначенное для установки на фасадах зданий с целью адресного увековечивания памяти выдающихся исторических событий и личностей.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232ED6" w:rsidRPr="0087244B" w:rsidRDefault="00232ED6" w:rsidP="0087244B">
      <w:pPr>
        <w:pStyle w:val="ConsPlusNormal"/>
        <w:spacing w:before="220"/>
        <w:ind w:firstLine="540"/>
        <w:contextualSpacing/>
        <w:jc w:val="both"/>
        <w:rPr>
          <w:rFonts w:ascii="Times New Roman" w:hAnsi="Times New Roman" w:cs="Times New Roman"/>
          <w:sz w:val="24"/>
          <w:szCs w:val="24"/>
        </w:rPr>
      </w:pPr>
      <w:r w:rsidRPr="00B13AF3">
        <w:rPr>
          <w:rFonts w:ascii="Times New Roman" w:hAnsi="Times New Roman" w:cs="Times New Roman"/>
          <w:sz w:val="24"/>
          <w:szCs w:val="24"/>
        </w:rPr>
        <w:t>Мусор –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придомовой/прилегающей  территории   не предусмотрено проектом  или архитектурно</w:t>
      </w:r>
      <w:r w:rsidR="00B13AF3" w:rsidRPr="00B13AF3">
        <w:rPr>
          <w:rFonts w:ascii="Times New Roman" w:hAnsi="Times New Roman" w:cs="Times New Roman"/>
          <w:sz w:val="24"/>
          <w:szCs w:val="24"/>
        </w:rPr>
        <w:t xml:space="preserve"> </w:t>
      </w:r>
      <w:r w:rsidRPr="00B13AF3">
        <w:rPr>
          <w:rFonts w:ascii="Times New Roman" w:hAnsi="Times New Roman" w:cs="Times New Roman"/>
          <w:sz w:val="24"/>
          <w:szCs w:val="24"/>
        </w:rPr>
        <w:t>- планировочным решением.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Навигационный стенд - конструкция, содержащая информацию о </w:t>
      </w:r>
      <w:r w:rsidR="00B13AF3">
        <w:rPr>
          <w:rFonts w:ascii="Times New Roman" w:hAnsi="Times New Roman" w:cs="Times New Roman"/>
          <w:sz w:val="24"/>
          <w:szCs w:val="24"/>
        </w:rPr>
        <w:t xml:space="preserve">поселении </w:t>
      </w:r>
      <w:r w:rsidRPr="0087244B">
        <w:rPr>
          <w:rFonts w:ascii="Times New Roman" w:hAnsi="Times New Roman" w:cs="Times New Roman"/>
          <w:sz w:val="24"/>
          <w:szCs w:val="24"/>
        </w:rPr>
        <w:t xml:space="preserve"> в виде карты, списка улиц, пиктограмм, QR-кода, информацию о текущем местоположении в виде карты-схемы фрагмента </w:t>
      </w:r>
      <w:r w:rsidR="00B13AF3">
        <w:rPr>
          <w:rFonts w:ascii="Times New Roman" w:hAnsi="Times New Roman" w:cs="Times New Roman"/>
          <w:sz w:val="24"/>
          <w:szCs w:val="24"/>
        </w:rPr>
        <w:t>поселения</w:t>
      </w:r>
      <w:r w:rsidRPr="0087244B">
        <w:rPr>
          <w:rFonts w:ascii="Times New Roman" w:hAnsi="Times New Roman" w:cs="Times New Roman"/>
          <w:sz w:val="24"/>
          <w:szCs w:val="24"/>
        </w:rPr>
        <w:t xml:space="preserve"> с отображением радиуса пятиминутной пешеходной доступности, указателей направлений до значимых объектов, название района и адрес.</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кв. м и/или 30 куб. м, ликвидация которого возможна только с применением специализированной погрузочно-разгрузочной техники.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 xml:space="preserve">2) элементы улично-дорожной сети (аллеи, бульвары, магистрали, переулки, </w:t>
      </w:r>
      <w:r w:rsidRPr="0065398B">
        <w:rPr>
          <w:rFonts w:ascii="Times New Roman" w:hAnsi="Times New Roman" w:cs="Times New Roman"/>
          <w:sz w:val="24"/>
          <w:szCs w:val="24"/>
        </w:rPr>
        <w:lastRenderedPageBreak/>
        <w:t>площади, проезды, проспекты, проулки, разъезды, спуски, тракты, тупики, улицы, шоссе);</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3) дворовые территории;</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4) детские и спортивные площадки;</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5) площадки для выгула животных;</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6) парковки (парковочные места);</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7) парки, скверы, иные зеленые зоны;</w:t>
      </w:r>
    </w:p>
    <w:p w:rsidR="00FB1914" w:rsidRPr="0065398B" w:rsidRDefault="00FB1914" w:rsidP="00FB1914">
      <w:pPr>
        <w:pStyle w:val="ConsPlusNormal"/>
        <w:ind w:firstLine="540"/>
        <w:jc w:val="both"/>
        <w:rPr>
          <w:rFonts w:ascii="Times New Roman" w:hAnsi="Times New Roman" w:cs="Times New Roman"/>
          <w:sz w:val="24"/>
          <w:szCs w:val="24"/>
        </w:rPr>
      </w:pPr>
      <w:r w:rsidRPr="0065398B">
        <w:rPr>
          <w:rFonts w:ascii="Times New Roman" w:hAnsi="Times New Roman" w:cs="Times New Roman"/>
          <w:sz w:val="24"/>
          <w:szCs w:val="24"/>
        </w:rPr>
        <w:t>8) технические и санитарно-защитные зоны;</w:t>
      </w:r>
    </w:p>
    <w:p w:rsidR="00FB1914" w:rsidRPr="0087244B" w:rsidRDefault="00FB1914" w:rsidP="0087244B">
      <w:pPr>
        <w:pStyle w:val="ConsPlusNormal"/>
        <w:spacing w:before="220"/>
        <w:ind w:firstLine="540"/>
        <w:contextualSpacing/>
        <w:jc w:val="both"/>
        <w:rPr>
          <w:rFonts w:ascii="Times New Roman" w:hAnsi="Times New Roman" w:cs="Times New Roman"/>
          <w:sz w:val="24"/>
          <w:szCs w:val="24"/>
        </w:rPr>
      </w:pP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Ограждения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Временным считается ограждение, являющееся прозрачным, не имеющее бетонированного основания стоек ниже уровня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Отходы строительства и сноса – отходы (за исключением высоко опасных и чрезвычайно опасных), образуемые при сносе, разборе, реконструкции, ремонте или строительстве зданий, сооружений, инженерных  коммуникаций объектов промышленного и гражданского назначения.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зоны - участки территории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Пешеходные улицы - часть улично-дорожной сети для осуществления пешеходной связи с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Пешеходные части площади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Придомовая территория - земельный участок, на котором расположен многоквартирный дом и границы которого определены на основании данных государственного кадастрового учета.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Проезды - участки территории поселения для осуществления подъезда транспортных средств к жилым и общественным зданиям, учреждениям, предприятиям и другим </w:t>
      </w:r>
      <w:r w:rsidRPr="00232ED6">
        <w:rPr>
          <w:rFonts w:ascii="Times New Roman" w:hAnsi="Times New Roman" w:cs="Times New Roman"/>
          <w:sz w:val="24"/>
          <w:szCs w:val="24"/>
        </w:rPr>
        <w:t xml:space="preserve">объектам </w:t>
      </w:r>
      <w:r w:rsidR="00232ED6" w:rsidRPr="00232ED6">
        <w:rPr>
          <w:rFonts w:ascii="Times New Roman" w:hAnsi="Times New Roman" w:cs="Times New Roman"/>
          <w:sz w:val="24"/>
          <w:szCs w:val="24"/>
        </w:rPr>
        <w:t>поселения</w:t>
      </w:r>
      <w:r w:rsidRPr="00232ED6">
        <w:rPr>
          <w:rFonts w:ascii="Times New Roman" w:hAnsi="Times New Roman" w:cs="Times New Roman"/>
          <w:sz w:val="24"/>
          <w:szCs w:val="24"/>
        </w:rPr>
        <w:t xml:space="preserve">  в т.ч. внутридворовые проезды</w:t>
      </w:r>
      <w:r w:rsidR="00232ED6" w:rsidRPr="00232ED6">
        <w:rPr>
          <w:rFonts w:ascii="Times New Roman" w:hAnsi="Times New Roman" w:cs="Times New Roman"/>
          <w:sz w:val="24"/>
          <w:szCs w:val="24"/>
        </w:rPr>
        <w:t>, проулки</w:t>
      </w:r>
      <w:r w:rsidRPr="00232ED6">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Противогололедные материалы - вещества или смеси веществ, предназначенные для обработки дорожного полотна, тротуаров, пешеходных дорожек в период гололеда.</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803959" w:rsidRPr="00715A0E" w:rsidRDefault="00803959" w:rsidP="00803959">
      <w:pPr>
        <w:pStyle w:val="ConsPlusNormal"/>
        <w:spacing w:before="220"/>
        <w:ind w:firstLine="540"/>
        <w:contextualSpacing/>
        <w:jc w:val="both"/>
        <w:rPr>
          <w:rFonts w:ascii="Times New Roman" w:hAnsi="Times New Roman" w:cs="Times New Roman"/>
          <w:szCs w:val="22"/>
        </w:rPr>
      </w:pPr>
      <w:r w:rsidRPr="00715A0E">
        <w:rPr>
          <w:rFonts w:ascii="Times New Roman" w:hAnsi="Times New Roman" w:cs="Times New Roman"/>
          <w:spacing w:val="2"/>
          <w:szCs w:val="22"/>
          <w:shd w:val="clear" w:color="auto" w:fill="FFFFFF"/>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w:t>
      </w:r>
      <w:r w:rsidR="00715A0E" w:rsidRPr="00715A0E">
        <w:rPr>
          <w:rFonts w:ascii="Times New Roman" w:hAnsi="Times New Roman" w:cs="Times New Roman"/>
          <w:spacing w:val="2"/>
          <w:szCs w:val="22"/>
          <w:shd w:val="clear" w:color="auto" w:fill="FFFFFF"/>
        </w:rPr>
        <w:t xml:space="preserve">сельского поселения Курумоч </w:t>
      </w:r>
      <w:r w:rsidRPr="00715A0E">
        <w:rPr>
          <w:rFonts w:ascii="Times New Roman" w:hAnsi="Times New Roman" w:cs="Times New Roman"/>
          <w:spacing w:val="2"/>
          <w:szCs w:val="22"/>
          <w:shd w:val="clear" w:color="auto" w:fill="FFFFFF"/>
        </w:rPr>
        <w:t xml:space="preserve">в соответствии с порядком, установленным Законом Самарской области от 13 июня 2018 года </w:t>
      </w:r>
      <w:r w:rsidR="00715A0E" w:rsidRPr="00715A0E">
        <w:rPr>
          <w:rFonts w:ascii="Times New Roman" w:hAnsi="Times New Roman" w:cs="Times New Roman"/>
          <w:spacing w:val="2"/>
          <w:szCs w:val="22"/>
          <w:shd w:val="clear" w:color="auto" w:fill="FFFFFF"/>
        </w:rPr>
        <w:t>№</w:t>
      </w:r>
      <w:r w:rsidRPr="00715A0E">
        <w:rPr>
          <w:rFonts w:ascii="Times New Roman" w:hAnsi="Times New Roman" w:cs="Times New Roman"/>
          <w:spacing w:val="2"/>
          <w:szCs w:val="22"/>
          <w:shd w:val="clear" w:color="auto" w:fill="FFFFFF"/>
        </w:rPr>
        <w:t xml:space="preserve"> 48-ГД</w:t>
      </w:r>
      <w:r w:rsidRPr="00715A0E">
        <w:rPr>
          <w:rFonts w:ascii="Times New Roman" w:hAnsi="Times New Roman" w:cs="Times New Roman"/>
          <w:spacing w:val="2"/>
          <w:szCs w:val="22"/>
        </w:rPr>
        <w:t xml:space="preserve"> </w:t>
      </w:r>
      <w:r w:rsidRPr="00715A0E">
        <w:rPr>
          <w:rFonts w:ascii="Times New Roman" w:hAnsi="Times New Roman" w:cs="Times New Roman"/>
          <w:spacing w:val="2"/>
          <w:szCs w:val="22"/>
          <w:shd w:val="clear" w:color="auto" w:fill="FFFFFF"/>
        </w:rPr>
        <w:t>«О порядке определения границ прилегающих территорий для целей благоустройства в Самарской области».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Сезонное (летнее) кафе - специально оборудованное временное сооружение (комплекс сооружений), в т.ч.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w:t>
      </w:r>
      <w:r w:rsidRPr="00715A0E">
        <w:rPr>
          <w:rFonts w:ascii="Times New Roman" w:hAnsi="Times New Roman" w:cs="Times New Roman"/>
          <w:sz w:val="24"/>
          <w:szCs w:val="24"/>
        </w:rPr>
        <w:t xml:space="preserve">а дороги, организации и безопасности движения, отвечающих требованиям </w:t>
      </w:r>
      <w:hyperlink r:id="rId15" w:history="1">
        <w:r w:rsidRPr="00715A0E">
          <w:rPr>
            <w:rFonts w:ascii="Times New Roman" w:hAnsi="Times New Roman" w:cs="Times New Roman"/>
            <w:sz w:val="24"/>
            <w:szCs w:val="24"/>
          </w:rPr>
          <w:t>ГОСТа Р 50597-93</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Текущий ремонт зданий и сооружений - комплекс строительных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Территория предприятий, организаций, учреждений и иных хозяйствующих </w:t>
      </w:r>
      <w:r w:rsidRPr="00232ED6">
        <w:rPr>
          <w:rFonts w:ascii="Times New Roman" w:hAnsi="Times New Roman" w:cs="Times New Roman"/>
          <w:sz w:val="24"/>
          <w:szCs w:val="24"/>
        </w:rPr>
        <w:t>субъектов - часть территории, имеющая площадь, границы, местоположение, правовой</w:t>
      </w:r>
      <w:r w:rsidRPr="0087244B">
        <w:rPr>
          <w:rFonts w:ascii="Times New Roman" w:hAnsi="Times New Roman" w:cs="Times New Roman"/>
          <w:sz w:val="24"/>
          <w:szCs w:val="24"/>
        </w:rPr>
        <w:t xml:space="preserve">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4B674F"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Навал мусора- скопление мусора, возникшие в результате самовольного сброса по объему не превышающий 1 м</w:t>
      </w:r>
      <w:r w:rsidR="00232ED6">
        <w:rPr>
          <w:rFonts w:ascii="Times New Roman" w:hAnsi="Times New Roman" w:cs="Times New Roman"/>
          <w:sz w:val="24"/>
          <w:szCs w:val="24"/>
        </w:rPr>
        <w:t>3</w:t>
      </w:r>
      <w:r>
        <w:rPr>
          <w:rFonts w:ascii="Times New Roman" w:hAnsi="Times New Roman" w:cs="Times New Roman"/>
          <w:sz w:val="24"/>
          <w:szCs w:val="24"/>
        </w:rPr>
        <w:t>.</w:t>
      </w:r>
    </w:p>
    <w:p w:rsidR="004B674F" w:rsidRPr="0087244B" w:rsidRDefault="004B674F"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Несанкционированные свалки</w:t>
      </w:r>
      <w:r w:rsidR="00715A0E">
        <w:rPr>
          <w:rFonts w:ascii="Times New Roman" w:hAnsi="Times New Roman" w:cs="Times New Roman"/>
          <w:sz w:val="24"/>
          <w:szCs w:val="24"/>
        </w:rPr>
        <w:t xml:space="preserve"> - </w:t>
      </w:r>
      <w:r>
        <w:rPr>
          <w:rFonts w:ascii="Times New Roman" w:hAnsi="Times New Roman" w:cs="Times New Roman"/>
          <w:sz w:val="24"/>
          <w:szCs w:val="24"/>
        </w:rPr>
        <w:t xml:space="preserve">это места размещения отходов на не отведенных для </w:t>
      </w:r>
      <w:r>
        <w:rPr>
          <w:rFonts w:ascii="Times New Roman" w:hAnsi="Times New Roman" w:cs="Times New Roman"/>
          <w:sz w:val="24"/>
          <w:szCs w:val="24"/>
        </w:rPr>
        <w:lastRenderedPageBreak/>
        <w:t>этого территориях на площади свыше 10 м2 и объемом свыше 2 м</w:t>
      </w:r>
      <w:r w:rsidR="00232ED6">
        <w:rPr>
          <w:rFonts w:ascii="Times New Roman" w:hAnsi="Times New Roman" w:cs="Times New Roman"/>
          <w:sz w:val="24"/>
          <w:szCs w:val="24"/>
        </w:rPr>
        <w:t>3</w:t>
      </w:r>
      <w:r>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w:t>
      </w:r>
      <w:r w:rsidRPr="00715A0E">
        <w:rPr>
          <w:rFonts w:ascii="Times New Roman" w:hAnsi="Times New Roman" w:cs="Times New Roman"/>
          <w:sz w:val="24"/>
          <w:szCs w:val="24"/>
        </w:rPr>
        <w:t xml:space="preserve">предусмотренных в </w:t>
      </w:r>
      <w:hyperlink w:anchor="P336" w:history="1">
        <w:r w:rsidRPr="00715A0E">
          <w:rPr>
            <w:rFonts w:ascii="Times New Roman" w:hAnsi="Times New Roman" w:cs="Times New Roman"/>
            <w:sz w:val="24"/>
            <w:szCs w:val="24"/>
          </w:rPr>
          <w:t>статье 11 главы 2</w:t>
        </w:r>
      </w:hyperlink>
      <w:r w:rsidRPr="0087244B">
        <w:rPr>
          <w:rFonts w:ascii="Times New Roman" w:hAnsi="Times New Roman" w:cs="Times New Roman"/>
          <w:sz w:val="24"/>
          <w:szCs w:val="24"/>
        </w:rPr>
        <w:t xml:space="preserve"> настоящих Правил.</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2. ЭЛЕМЕНТЫ БЛАГОУСТРОЙСТВА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 Элементы инженерной подготовки и защиты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Элементы инженерной подготовки и защиты территории поселения должны: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безопасность и удобство пользования территорией;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обеспечивать ее защиту от неблагоприятных явлений природного и техногенного воздействия в связи с новым строительством или реконструкцией;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проектироваться в составе мероприятий по организации рельефа и стока поверхностных вод.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организации рельефа проектируемой и реконструируемой территории застройщики, производящие работы,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максимальное сохранение рельефа, почвенного покрова, имеющихся зеленых насаждений, существующего поверхностного водоотвода;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снятие плодородного слоя почвы толщиной 150 - 200 мм и оборудование места для его временного хранения;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использование для подсыпки грунта на территории только минеральных грунтов и верхнего плодородного слоя почвы;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2" w:name="P127"/>
      <w:bookmarkEnd w:id="2"/>
      <w:r w:rsidRPr="0087244B">
        <w:rPr>
          <w:rFonts w:ascii="Times New Roman" w:hAnsi="Times New Roman" w:cs="Times New Roman"/>
          <w:sz w:val="24"/>
          <w:szCs w:val="24"/>
        </w:rPr>
        <w:lastRenderedPageBreak/>
        <w:t>5) 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застройке</w:t>
      </w:r>
      <w:r w:rsidR="00232ED6">
        <w:rPr>
          <w:rFonts w:ascii="Times New Roman" w:hAnsi="Times New Roman" w:cs="Times New Roman"/>
          <w:sz w:val="24"/>
          <w:szCs w:val="24"/>
        </w:rPr>
        <w:t xml:space="preserve"> поселения </w:t>
      </w:r>
      <w:r w:rsidRPr="0087244B">
        <w:rPr>
          <w:rFonts w:ascii="Times New Roman" w:hAnsi="Times New Roman" w:cs="Times New Roman"/>
          <w:sz w:val="24"/>
          <w:szCs w:val="24"/>
        </w:rPr>
        <w:t xml:space="preserve"> - предотвращающими неорганизованное попадание поверхностного стока в водоем и разрушение берегов;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водоотведение поверхностных сточных вод в соответствии с </w:t>
      </w:r>
      <w:hyperlink r:id="rId16" w:history="1">
        <w:r w:rsidRPr="0087244B">
          <w:rPr>
            <w:rFonts w:ascii="Times New Roman" w:hAnsi="Times New Roman" w:cs="Times New Roman"/>
            <w:color w:val="0000FF"/>
            <w:sz w:val="24"/>
            <w:szCs w:val="24"/>
          </w:rPr>
          <w:t>СП 32.13330.2012</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Канализация. Наружные сети и сооружения</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Каждый земельный участок должен быть оборудован системой отвода поверхностного стока по одному из способов: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посредством устройства дождевой (ливневой) канализации;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посредством организации водоотведения по рельефу местности либо устройства водоотводных лотков;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посредством комбинации названных способов.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Необходимо предусматривать ограждение подпорных стенок и верхних бровок откосов при размещении на них транспортных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Дождеприемные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не более 15 мм.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 Виды покрытий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поселения. Для целей благоустройства территории определены следующие виды покрытий: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твердые (капитальные) - монолитные или сборные, выполняемые из асфальтобетона, цементобетона, природного камня и тому подобных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грунтовые.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Применяемый в проекте вид покрытия необходимо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w:t>
      </w:r>
      <w:r w:rsidRPr="0087244B">
        <w:rPr>
          <w:rFonts w:ascii="Times New Roman" w:hAnsi="Times New Roman" w:cs="Times New Roman"/>
          <w:sz w:val="24"/>
          <w:szCs w:val="24"/>
        </w:rPr>
        <w:lastRenderedPageBreak/>
        <w:t>подобных объектов); газонных и комбинированных как наиболее экологичных.</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деревьев, расположенных в мощении, при отсутствии иных видов защиты (приствольных решеток, бордюров, периметральных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5. Сопряжения поверхностей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 элементам сопряжения поверхностей относят различные виды бортовых камней, пандусы, ступени, лестницы.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Данные элементы устанавливаются с учетом обеспечения условий доступности для инвалидов и маломобильных групп населения согласно требованиям </w:t>
      </w:r>
      <w:hyperlink r:id="rId17" w:history="1">
        <w:r w:rsidRPr="0087244B">
          <w:rPr>
            <w:rFonts w:ascii="Times New Roman" w:hAnsi="Times New Roman" w:cs="Times New Roman"/>
            <w:color w:val="0000FF"/>
            <w:sz w:val="24"/>
            <w:szCs w:val="24"/>
          </w:rPr>
          <w:t>СП 59.13330.2016</w:t>
        </w:r>
      </w:hyperlink>
      <w:r w:rsidRPr="0087244B">
        <w:rPr>
          <w:rFonts w:ascii="Times New Roman" w:hAnsi="Times New Roman" w:cs="Times New Roman"/>
          <w:sz w:val="24"/>
          <w:szCs w:val="24"/>
        </w:rPr>
        <w:t xml:space="preserve"> </w:t>
      </w:r>
      <w:r w:rsidR="00715A0E">
        <w:rPr>
          <w:rFonts w:ascii="Times New Roman" w:hAnsi="Times New Roman" w:cs="Times New Roman"/>
          <w:sz w:val="24"/>
          <w:szCs w:val="24"/>
        </w:rPr>
        <w:t>«</w:t>
      </w:r>
      <w:r w:rsidRPr="0087244B">
        <w:rPr>
          <w:rFonts w:ascii="Times New Roman" w:hAnsi="Times New Roman" w:cs="Times New Roman"/>
          <w:sz w:val="24"/>
          <w:szCs w:val="24"/>
        </w:rPr>
        <w:t>Доступность зданий и сооружений для маломобильных групп населения</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и </w:t>
      </w:r>
      <w:hyperlink r:id="rId18" w:history="1">
        <w:r w:rsidRPr="0087244B">
          <w:rPr>
            <w:rFonts w:ascii="Times New Roman" w:hAnsi="Times New Roman" w:cs="Times New Roman"/>
            <w:color w:val="0000FF"/>
            <w:sz w:val="24"/>
            <w:szCs w:val="24"/>
          </w:rPr>
          <w:t>Правил</w:t>
        </w:r>
      </w:hyperlink>
      <w:r w:rsidRPr="0087244B">
        <w:rPr>
          <w:rFonts w:ascii="Times New Roman" w:hAnsi="Times New Roman" w:cs="Times New Roman"/>
          <w:sz w:val="24"/>
          <w:szCs w:val="24"/>
        </w:rPr>
        <w:t xml:space="preserve">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649.</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3" w:name="P156"/>
      <w:bookmarkEnd w:id="3"/>
      <w:r w:rsidRPr="0087244B">
        <w:rPr>
          <w:rFonts w:ascii="Times New Roman" w:hAnsi="Times New Roman" w:cs="Times New Roman"/>
          <w:sz w:val="24"/>
          <w:szCs w:val="24"/>
        </w:rPr>
        <w:t>2. 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 общегородского значения,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bookmarkStart w:id="4" w:name="P157"/>
      <w:bookmarkEnd w:id="4"/>
      <w:r>
        <w:rPr>
          <w:rFonts w:ascii="Times New Roman" w:hAnsi="Times New Roman" w:cs="Times New Roman"/>
          <w:sz w:val="24"/>
          <w:szCs w:val="24"/>
        </w:rPr>
        <w:t>3.</w:t>
      </w:r>
      <w:r w:rsidR="0087244B" w:rsidRPr="0087244B">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w:t>
      </w:r>
      <w:r w:rsidR="0087244B" w:rsidRPr="0087244B">
        <w:rPr>
          <w:rFonts w:ascii="Times New Roman" w:hAnsi="Times New Roman" w:cs="Times New Roman"/>
          <w:sz w:val="24"/>
          <w:szCs w:val="24"/>
        </w:rPr>
        <w:lastRenderedPageBreak/>
        <w:t>покрытия тротуара на уровень дорожного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проектировании открытых лестниц на перепадах рельефа высоту ступеней необходимо назначать не более 120 мм, ширину - не менее 400 мм и уклон 10 - 20 промилле в сторону вышележащей ступени. После каждых 10 - 12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поселения высота ступеней может быть увеличена до 150 мм, а ширина ступеней и длина площадки - уменьшена до 300 мм и 1,0 м соответственно.</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повороте пандуса или его протяженности более 9 м не реже чем через каждые 9 м обязательно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обеим сторонам лестницы или пандуса необходимо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w:t>
      </w:r>
      <w:hyperlink w:anchor="P127" w:history="1">
        <w:r w:rsidRPr="00715A0E">
          <w:rPr>
            <w:rFonts w:ascii="Times New Roman" w:hAnsi="Times New Roman" w:cs="Times New Roman"/>
            <w:sz w:val="24"/>
            <w:szCs w:val="24"/>
          </w:rPr>
          <w:t>подпункту 5 пункта 2 статьи 3 главы 2</w:t>
        </w:r>
      </w:hyperlink>
      <w:r w:rsidRPr="00715A0E">
        <w:rPr>
          <w:rFonts w:ascii="Times New Roman" w:hAnsi="Times New Roman" w:cs="Times New Roman"/>
          <w:sz w:val="24"/>
          <w:szCs w:val="24"/>
        </w:rPr>
        <w:t xml:space="preserve"> </w:t>
      </w:r>
      <w:r w:rsidRPr="0087244B">
        <w:rPr>
          <w:rFonts w:ascii="Times New Roman" w:hAnsi="Times New Roman" w:cs="Times New Roman"/>
          <w:sz w:val="24"/>
          <w:szCs w:val="24"/>
        </w:rPr>
        <w:t>настоящих Правил.</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6. Ограждения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Ограждения на межевых границах между земельными участками устанавливают высотой до 1,5 м, не сплошные. Сплошные ограждения выполняют высотой не более 1,2 м с обязательным устройством продуха не менее 0,1 м по низу забора. Сплошные глухие ограждения на улицах с интенсивным транспортным движением допускается выполнять высотой до 1,8 м. При прохождении ограждения напротив окон жилых комнат дома на соседнем земельном участке высота ограждения не должна превышать расстояния от наружной грани фундамента жилого дома на соседнем участке. Возведение ограждения на межевых границах с превышением указанной высоты допускается по согласованию со </w:t>
      </w:r>
      <w:r w:rsidRPr="0087244B">
        <w:rPr>
          <w:rFonts w:ascii="Times New Roman" w:hAnsi="Times New Roman" w:cs="Times New Roman"/>
          <w:sz w:val="24"/>
          <w:szCs w:val="24"/>
        </w:rPr>
        <w:lastRenderedPageBreak/>
        <w:t>смежными землепользователями.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необходимо размещать на территории газона с отступом от границы примыкания порядка 0,2 - 0,3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Ограждения подлежат влажной уборке в летний период не реже одного раза в месяц.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Покраска ограждений осуществляется два раза в год (весной, осенью).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7. Малые архитектурные формы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целях благоустройства на территории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выборе МАФ необходимо учитывать: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соответствие материалов и конструкции МАФ климату и назначению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антивандальную защищенность - от разрушения, оклейки, нанесения надписей и изображений;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возможность ремонта или замены деталей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защиту от образования наледи и снежных заносов, обеспечение стока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удобство обслуживания, а также механизированной и ручной очистки территории рядом с МАФ и под конструкцией;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эргономичность конструкций (высоту и наклон спинки, высоту урн и прочее);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расцветку, не диссонирующую с окружением;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8) безопасность для потенциальных пользователей;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стилистическое сочетание с другими МАФ и окружающей архитектурой;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Общие требования к установке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расположение, не создающее препятствий для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компактная установка на минимальной площади в местах большого скопления людей;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устойчивость конструкции;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надежная фиксация или обеспечение возможности перемещения в зависимости от условий расположения;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наличие в каждой конкретной зоне МАФ рекомендуемых типов для такой 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установке урн: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достаточная высота (максимальная до 100 см) и объем;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рельефного текстурирования или перфорирования для защиты от графического вандализма;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защита от дождя и снега;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использование и аккуратное расположение вставных ведер и мусорных мешков.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установка скамей осуществляется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установке цветочниц (вазонов), в том числе навесных: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высота цветочниц (вазонов) обеспечивает предотвращение случайного наезда автомобилей и попадания мусора;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дизайн (цвет, форма) цветочниц (вазонов) не отвлекает внимание от растений;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установке ограждений необходимо учитывать следующее: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прочность, обеспечивающая защиту пешеходов от наезда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модульность, позволяющая создавать конструкции любой формы;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наличие светоотражающих элементов в местах возможного наезда автомобиля;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расположение ограды не далее 10 см от края газона;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использование нейтральных цветов или естественного цвета используемого материала.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тротуарах автомобильных дорог используются: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скамьи без спинки с местом для сумок;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опоры у скамей для людей с ограниченными возможностями;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заграждения, обеспечивающие защиту пешеходов от наезда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навесные кашпо, навесные цветочницы и вазоны;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высокие цветочницы (вазоны) и урны.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пешеходных зон используются: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уличные фонари, высота которых соотносима с ростом человека;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lastRenderedPageBreak/>
        <w:t>2) скамьи, предполагающие длительное сидение;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цветочницы и кашпо (вазоны);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стенды;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защитные ограждения;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столы для игр.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При проектировании и размещении МАФ необходимо: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легко очищающиеся и не боящиеся абразивных и растворяющих веществ материалы;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использовать на плоских поверхностях МАФ перфорирование или рельефное текстурирование, препятствующие расклейке объявлений и разрисовыванию поверхности и облегчающие очистку.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использовать МАФ не по назначению (отдых взрослых на детских игровых площадках, сушка белья на спортивных площадках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развешивать и наклеивать любую информационно-печатную продукцию на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ломать и повреждать МАФ и их конструктивные элементы.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8. Игровое и спортивное оборудование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металлопластик (не травмирует, не ржавеет, морозоустойчив);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требованиях к конструкциям игрового оборудования необходимо исключать острые углы, застревание;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При размещении игрового оборудования на детских игровых площадках необходимо соблюдать минимальные расстояния безопасности - не менее 1,5 м в стороны </w:t>
      </w:r>
      <w:r w:rsidR="0087244B" w:rsidRPr="0087244B">
        <w:rPr>
          <w:rFonts w:ascii="Times New Roman" w:hAnsi="Times New Roman" w:cs="Times New Roman"/>
          <w:sz w:val="24"/>
          <w:szCs w:val="24"/>
        </w:rPr>
        <w:lastRenderedPageBreak/>
        <w:t>от боковых конструкций и не менее 2,0 м вперед (назад) от крайних точек качели, качалок в состоянии наклона от нижнего края ската горки и 3,0 м вверх от нижней вращающейся поверхности карусели.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9. Освещение и осветительное оборудование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 зависимости от градостроительных условий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поселения и формирования системы светопространственных ансамблей.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w:t>
      </w:r>
      <w:hyperlink r:id="rId19" w:history="1">
        <w:r w:rsidRPr="0087244B">
          <w:rPr>
            <w:rFonts w:ascii="Times New Roman" w:hAnsi="Times New Roman" w:cs="Times New Roman"/>
            <w:color w:val="0000FF"/>
            <w:sz w:val="24"/>
            <w:szCs w:val="24"/>
          </w:rPr>
          <w:t>(СНиП 23-05)</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надежность работы установок согласно </w:t>
      </w:r>
      <w:hyperlink r:id="rId20" w:history="1">
        <w:r w:rsidRPr="0087244B">
          <w:rPr>
            <w:rFonts w:ascii="Times New Roman" w:hAnsi="Times New Roman" w:cs="Times New Roman"/>
            <w:color w:val="0000FF"/>
            <w:sz w:val="24"/>
            <w:szCs w:val="24"/>
          </w:rPr>
          <w:t>Правилам</w:t>
        </w:r>
      </w:hyperlink>
      <w:r w:rsidRPr="0087244B">
        <w:rPr>
          <w:rFonts w:ascii="Times New Roman" w:hAnsi="Times New Roman" w:cs="Times New Roman"/>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удобство обслуживания и управления при разных режимах работы установок.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высокомачтовых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7.</w:t>
      </w:r>
      <w:r w:rsidR="0087244B" w:rsidRPr="0087244B">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Архитектурное освещение (АО) применяется для формирования художественного оформления вечернего вида поселения,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тому подобное.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Световая информация (СИ), в том числе световая реклама, должны помогать ориентации пешеходов и водителей автотранспорта в пространстве поселения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Выбор типа, расположения и способа установки светильников ФО транспортных и пешеходных зон осуществлять с учетом формируемого масштаба светопространств. 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 xml:space="preserve">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w:t>
      </w:r>
      <w:r w:rsidR="0087244B" w:rsidRPr="0087244B">
        <w:rPr>
          <w:rFonts w:ascii="Times New Roman" w:hAnsi="Times New Roman" w:cs="Times New Roman"/>
          <w:sz w:val="24"/>
          <w:szCs w:val="24"/>
        </w:rPr>
        <w:lastRenderedPageBreak/>
        <w:t>улиц и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10. Вывески и информация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Световые вывески и информация, предназначенные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должны противоречить действующим правилам дорожного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На вывесках допускается размещение только информации, предусмотренной </w:t>
      </w:r>
      <w:hyperlink r:id="rId21"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Российской Федерации от 07.02.1992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2300-1 </w:t>
      </w:r>
      <w:r w:rsidR="00715A0E">
        <w:rPr>
          <w:rFonts w:ascii="Times New Roman" w:hAnsi="Times New Roman" w:cs="Times New Roman"/>
          <w:sz w:val="24"/>
          <w:szCs w:val="24"/>
        </w:rPr>
        <w:t>«</w:t>
      </w:r>
      <w:r w:rsidRPr="0087244B">
        <w:rPr>
          <w:rFonts w:ascii="Times New Roman" w:hAnsi="Times New Roman" w:cs="Times New Roman"/>
          <w:sz w:val="24"/>
          <w:szCs w:val="24"/>
        </w:rPr>
        <w:t>О защите прав потребителей</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Размещение на вывесках прочей информации считается рекламой и подлежит оформлению в установленном порядке в соответствии с Федеральным </w:t>
      </w:r>
      <w:hyperlink r:id="rId22"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 </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715A0E">
        <w:rPr>
          <w:rFonts w:ascii="Times New Roman" w:hAnsi="Times New Roman" w:cs="Times New Roman"/>
          <w:sz w:val="24"/>
          <w:szCs w:val="24"/>
        </w:rPr>
        <w:t>«</w:t>
      </w:r>
      <w:r w:rsidRPr="0087244B">
        <w:rPr>
          <w:rFonts w:ascii="Times New Roman" w:hAnsi="Times New Roman" w:cs="Times New Roman"/>
          <w:sz w:val="24"/>
          <w:szCs w:val="24"/>
        </w:rPr>
        <w:t>О рекламе</w:t>
      </w:r>
      <w:r w:rsidR="00715A0E">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 (или) внешний вид фасада после монтажа (демонтажа).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Типология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вывеска на крыше - размещение отдельных букв и знаков на крышах зданий с использованием конструктивных решений;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(lightbox);</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Требования к размещению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крышах нежилых домов вывески выполняются в виде отдельных букв и знаков (как плоских, так и объемных) с внутренней подсветкой.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Предельно допустимый размер букв на крыше зависит от этажности: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1 - 3 этажа - 0,8 м (высота букв);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4 - 6 этажей - 1,2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7 - 9 этажей - 1,8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10 - 14 этажей - 2,2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и более этажей - 3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ниже указанной линии.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Требования к вывескам: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допускаются.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0,5 м (по высоте);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вывески, в конструкции которой используется баннерная ткань;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вывески и ее элементов на ограждающих конструкциях (заборах, шлагбаумах, иных конструкциях);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вывески с нанесением на поверхность стены букв, знаков и декоративных элементов способом покраски или аппликации;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вывески, не соответствующей единой системе осей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производить смену изображений на вывесках с заездом автотранспорта на объекты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размещать вывески с отклонением от проектной документации.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Организациям, эксплуатирующим объекты световой информации, следует обеспечивать своевременную замену перегоревших газосветовых трубок и электроламп. В случае неисправности отдельных знаков вывески она выключается полностью.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bookmarkStart w:id="5" w:name="P336"/>
      <w:bookmarkEnd w:id="5"/>
      <w:r w:rsidRPr="0087244B">
        <w:rPr>
          <w:rFonts w:ascii="Times New Roman" w:hAnsi="Times New Roman" w:cs="Times New Roman"/>
          <w:sz w:val="24"/>
          <w:szCs w:val="24"/>
        </w:rPr>
        <w:t>Статья 11. Некапитальные нестационарные сооружения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715A0E"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w:t>
      </w:r>
      <w:r w:rsidRPr="00993101">
        <w:rPr>
          <w:rFonts w:ascii="Times New Roman" w:hAnsi="Times New Roman" w:cs="Times New Roman"/>
          <w:sz w:val="24"/>
          <w:szCs w:val="24"/>
        </w:rPr>
        <w:t>требованиям дизайна и освещения и условиям долговременной эксплуатации. При</w:t>
      </w:r>
      <w:r w:rsidRPr="0087244B">
        <w:rPr>
          <w:rFonts w:ascii="Times New Roman" w:hAnsi="Times New Roman" w:cs="Times New Roman"/>
          <w:sz w:val="24"/>
          <w:szCs w:val="24"/>
        </w:rPr>
        <w:t xml:space="preserve">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изготовления (модернизации) нестационарных торговых объектов (киосков, павильонов) и их отделки применяются современные сертифицированные (в т.ч.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архитектуры и градостроительства департамента градостроительной деятельности.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Эскизный проект НТО содержит: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титульный лист;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текстовую часть - пояснительная записка, содержащая сведения об объекте: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местоположение;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габаритные размеры;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функциональное назначение;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описание фасадов и характеристика архитектуры НТО;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графическая часть, включающая: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ситуационный план в масштабе 1:5 000 с указанием места размещения земельного участка на карте города;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w:t>
      </w:r>
      <w:r w:rsidR="0087244B" w:rsidRPr="0087244B">
        <w:rPr>
          <w:rFonts w:ascii="Times New Roman" w:hAnsi="Times New Roman" w:cs="Times New Roman"/>
          <w:sz w:val="24"/>
          <w:szCs w:val="24"/>
        </w:rPr>
        <w:t>план НТО, выполненный в масштабе 1:50, с указанием основных габаритных размеров;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развертки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цветное трехмерное изображение НТО, вписанное в окружающую среду;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материалы фотофиксации территории участка до начала работ по установке нового НТО.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объединения нескольких НТО в единый модуль различной конфигурации в соответствии со схемами блокировки, а также для объектов, находящихся в одной торговой зоне, материалы наружной отделки, соединительные декоративные элементы, общий козырек,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проектировании мини-маркетов, мини-рынков, торговых рядов обязательно применение быстровозводимых модульных комплексов, выполненных из легких конструкций.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некапитальных нестационарных сооружений на территориях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арках зданий, 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метра от внешней границы кроны кустарника;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 под железнодорожными путепроводами и автомобильными эстакадами, в 10-метровой зоне от наземных пешеходных переходов, от входов (выходов) в подземные и надземные пешеходные переходы, 25 м от вентиляционных шахт, 20 м от окон жилых помещений, перед витринами торговых организаций;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грунтовых (незапечатанных) поверхностях;</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w:t>
      </w:r>
      <w:r w:rsidR="00715A0E">
        <w:rPr>
          <w:rFonts w:ascii="Times New Roman" w:hAnsi="Times New Roman" w:cs="Times New Roman"/>
          <w:sz w:val="24"/>
          <w:szCs w:val="24"/>
        </w:rPr>
        <w:t>«</w:t>
      </w:r>
      <w:r w:rsidRPr="0087244B">
        <w:rPr>
          <w:rFonts w:ascii="Times New Roman" w:hAnsi="Times New Roman" w:cs="Times New Roman"/>
          <w:sz w:val="24"/>
          <w:szCs w:val="24"/>
        </w:rPr>
        <w:t>соты</w:t>
      </w:r>
      <w:r w:rsidR="00715A0E">
        <w:rPr>
          <w:rFonts w:ascii="Times New Roman" w:hAnsi="Times New Roman" w:cs="Times New Roman"/>
          <w:sz w:val="24"/>
          <w:szCs w:val="24"/>
        </w:rPr>
        <w:t>»</w:t>
      </w:r>
      <w:r w:rsidRPr="0087244B">
        <w:rPr>
          <w:rFonts w:ascii="Times New Roman" w:hAnsi="Times New Roman" w:cs="Times New Roman"/>
          <w:sz w:val="24"/>
          <w:szCs w:val="24"/>
        </w:rPr>
        <w:t xml:space="preserve"> с засевом газона;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Сооружения предприятий мелкорозничной торговли, бытового обслуживания и питания необходимо размещать на территориях пешеходных зон, в парках, садах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применение в конструкции нестационарных торговых объектов кирпича, блоков, бетона, сайдинга, рулонной и шиферной кровли, металлочерепицы.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самовольное изменение функционального назначения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эксплуатацию, в том числе и на прилегающей территории к территории, отведенной под размещение нестационарного торгового объекта;</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12. Оформление и оборудование зданий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отмостков, домовых знаков, защитных сеток.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w:t>
      </w:r>
      <w:r w:rsidR="00993101" w:rsidRPr="00993101">
        <w:rPr>
          <w:rFonts w:ascii="Times New Roman" w:hAnsi="Times New Roman" w:cs="Times New Roman"/>
          <w:sz w:val="24"/>
          <w:szCs w:val="24"/>
        </w:rPr>
        <w:t>поселения</w:t>
      </w:r>
      <w:r w:rsidRPr="00993101">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На зданиях и сооружениях поселения необходимо предусматривать размещение следующих домовых знаков: указатель наименования улицы, площади, проспекта, проезда, переулка, указатель номера дома, строения и корпуса, указатель номера подъезда и квартир, международный символ доступности объекта для инвалидов, указатель пожарного гидранта, указатель грунтовых геодезических знаков, указатель камер магистрали и </w:t>
      </w:r>
      <w:r w:rsidRPr="00993101">
        <w:rPr>
          <w:rFonts w:ascii="Times New Roman" w:hAnsi="Times New Roman" w:cs="Times New Roman"/>
          <w:sz w:val="24"/>
          <w:szCs w:val="24"/>
        </w:rPr>
        <w:t>колодцев водопроводной сети, указатель канализации, указатель подземного газопровода.</w:t>
      </w:r>
      <w:r w:rsidRPr="0087244B">
        <w:rPr>
          <w:rFonts w:ascii="Times New Roman" w:hAnsi="Times New Roman" w:cs="Times New Roman"/>
          <w:sz w:val="24"/>
          <w:szCs w:val="24"/>
        </w:rPr>
        <w:t xml:space="preserve"> Состав домовых знаков на конкретном здании и условия их размещения следует определять функциональным назначением и местоположением зданий относительно улично-дорожной сети.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наименованиями улиц и номерами домов (далее - аншлаги).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Табличка выполняется в белом цвете. По периметру таблички располагается синяя рамка шириной 10 мм. Номер дома расположен на синей подложке с размерами 260 x 260 мм (RAL: 5002 ультрамариново-синий; CMYK: 100; 70; 0; 40; RGB: 43; 44; 124).</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Название улиц выполняется в черном цвете. Шрифт названия улиц на русском языке - ArialNarrow (полужирный), высота заглавных букв - 90 мм. Шрифт названия улиц на английском языке - Arial, высота заглавных букв - 55 мм. Расстояние между русским наименованием улицы и английским - 40 мм (межстрочный интервал). Шрифт номера дома - Arial (Narrow) полужирный, высота - 140 мм, в белом цвете. Если количество цифр или букв в номере дома при высоте цифр 140 мм не помещается на синей подложке, то допускается уменьшение размера шрифта. Интервал между буквами - обычный (в MicrosoftWord), зависит от формы соседних букв, строится в соответствии со стилем шрифта и его размером.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Размер шрифта наименований улиц всегда одинаковый, не зависит от длины названия улицы. Расстояние от края названия улицы с левой стороны до границы таблички 60 мм. Расстояние от синей подложки с номером дома до названий улиц - 50 мм. От низа таблички до названия улиц на английском языке - 50 мм, до названия на русском языке - 145 мм. Номер дома располагается по центру синей подложки.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Адресные аншлаги могут иметь подсветку.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Приоритетным расположением конструкции считать размещение с правой стороны фасада. Для зданий с длиной фасада свыше 25 метров размещается дополнительный домовой указатель с левой стороны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Разрешается размещение меток на основе QR-кодов на фасадах зданий, многоквартирных жилых домов, сооружений в месте расположения аншлагов.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Аншлаги устанавливаются на высоте от 2,5 до 5,0 м от уровня земли на расстоянии не более 1 м от угла здания.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 Они должны быть размещены однотипно в каждом подъезде, доме, микрорайоне. Таблички с номерами квартир следует установить на двери каждой квартиры.</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Адресные аншлаги, указатели подъездов многоквартирных домов и номеров квартир должны содержаться в чистоте и исправном состоянии.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Пришедшие в негодность и поврежденные адресные аншлаги, указатели подъездов многоквартирных домов и номеров квартир должны ремонтироваться или заменяться собственниками зданий и сооружений, в том числе частных жилых домов, и организациями, осуществляющими управление в многоквартирных домах.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принимать не менее 10% в сторону от здания. Ширину отмостки для зданий и сооружений необходимо принимать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При организации стока воды со скатных крыш через водосточные трубы необходимо соблюдение следующих требований: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допускать высоты свободного падения воды из выходного отверстия трубы более 200 мм;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предусматривать устройство дренажа в местах стока воды из трубы на газон или иные мягкие виды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16.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D515C1">
        <w:rPr>
          <w:rFonts w:ascii="Times New Roman" w:hAnsi="Times New Roman" w:cs="Times New Roman"/>
          <w:sz w:val="24"/>
          <w:szCs w:val="24"/>
        </w:rPr>
        <w:t>поселения.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случае размещения входных групп в зоне тротуаров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Допускается использование части площадки при входных группах для временной парковки легкового транспорта, если при этом обеспечивается ширина прохода, необходимая для пропуска пешеходного потока, что следует подтверждать расчетом. В этом случае следует предусматривать наличие разделяющих элементов (стационарного или переносного ограждения), контейнерного озеленения.</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Витрины магазинов, организаций общественного питания и бытового обслуживания населения должны оборудоваться устройствами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87244B" w:rsidRPr="0087244B" w:rsidRDefault="00715A0E"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 телевизионные антенные устройства, МАФ, а также киоски, павильоны и лотки должны содержаться в чистоте и исправном состоянии.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 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13. Детские площадки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 и тому подобное) и оборудуются специальные места для катания на самокатах, роликовых досках и коньках.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необходимо размещать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Площадки для игр детей на территориях жилого назначения проектируются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w:t>
      </w:r>
      <w:r w:rsidRPr="00993101">
        <w:rPr>
          <w:rFonts w:ascii="Times New Roman" w:hAnsi="Times New Roman" w:cs="Times New Roman"/>
          <w:sz w:val="24"/>
          <w:szCs w:val="24"/>
        </w:rPr>
        <w:t xml:space="preserve">застройки в </w:t>
      </w:r>
      <w:r w:rsidR="00993101" w:rsidRPr="00993101">
        <w:rPr>
          <w:rFonts w:ascii="Times New Roman" w:hAnsi="Times New Roman" w:cs="Times New Roman"/>
          <w:sz w:val="24"/>
          <w:szCs w:val="24"/>
        </w:rPr>
        <w:t>поселении</w:t>
      </w:r>
      <w:r w:rsidRPr="00993101">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Площадки детей преддошкольного возраста имеют размеры 50 - 75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- 900 - 1 600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условиях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отстойно-разворотных площадок на конечных остановках маршрутов пассажирского транспорта - не менее 50 м. При отсутствии сплошного ограждения, отделяющего детскую площадку от проезжей части внутриквартального или внутридворового проезда, в случаях расположения детской площадки на расстоянии менее 50 м от края проезжей части на прямых участках внутриквартальных и внутридворовых проездов протяженностью более 25 м, через каждые 25 м устанавливаются искусственные неровности согласно </w:t>
      </w:r>
      <w:hyperlink r:id="rId23"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14. Спортивные площадки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w:t>
      </w:r>
      <w:hyperlink r:id="rId24" w:history="1">
        <w:r w:rsidRPr="0087244B">
          <w:rPr>
            <w:rFonts w:ascii="Times New Roman" w:hAnsi="Times New Roman" w:cs="Times New Roman"/>
            <w:color w:val="0000FF"/>
            <w:sz w:val="24"/>
            <w:szCs w:val="24"/>
          </w:rPr>
          <w:t>СанПиН 2.2.1/2.1.1.1200</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 застройки.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Площадки для игровых видов спорта необходимо оборудовать сетчатым ограждением высотой 2,5 - 3 м из сетки рабица, а в местах примыкания спортивных площадок друг к другу - высотой не менее 1,2 м.</w:t>
      </w:r>
    </w:p>
    <w:p w:rsidR="0087244B" w:rsidRPr="0087244B" w:rsidRDefault="003C7BB4"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Заливка ледяных катков.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Ледяные катки предназначены для фигурного катания, хоккея, а также для бега на коньках. Ледяные катки должны иметь толщину льда не менее 5 - 6 см и гладкую поверхность без перепадов.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катков допускается начинать при промерзании почвы на глубину 5 - 7 см.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первый раз необходимо залить слой льда толщиной 15 сантиметров, тем самым обеспечив его полноценное функционирование на протяжении всего сезона. При первой заливке снег должен быть утрамбован.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Заливку следует производить в ясную безветренную погоду, при температуре воздуха не выше -5 градусов и при отсутствии прогноза потепления в ближайшие 2 - 3 дня.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Заливка производится холодной водой из шланга с распылителем под углом 25 - 30 градусов, веером, тонким слоем 5 - 6 мм, без образования луж.</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длительное нахождение шланга на льду без движения с целью предупреждения протаивания желоба на поверхности льда.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После замерзания через 2 - 3 часа, в зависимости от температуры окружающего воздуха, производят заливку следующего слоя.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наличии больших выбоин они отмечаются в целях безопасности, а перед заливкой они устраняются смесью снега с водой. Бугры устраняются методом шлифования шваброй с горячей водой.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процессе эксплуатации не допускается дозаливка воды на не расчищенную от снега существующую ледовую поверхность площадки, а также во время снегопада.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зависимости от интенсивности использования катка заливка производится от 1 до 7 раз в неделю.</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15. Площадки для установки мусоросборников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Площадки следует размещать удаленными от окон жилых зданий, границ участков детских учреждений, мест отдыха на расстояние не менее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x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Размер площадки на один контейнер принимать - 2 - 3 кв. м.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кв. м на 1 жителя или 1 площадка на 6 - 8 подъездов жилых домов; если подъездов меньше - одна площадка при каждом доме.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На площадках используется озеленение.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Покрытие площадки следует устанавливать аналогичным покрытию транспортных проездов. Уклон покрытия площадки устанавливается составляющим 5 - 10% в сторону проезжей части, чтобы не допускать застаивания воды и скатывания контейнера.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Озеленение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поступление поверхностных сточных вод с территории площадки для сбора отходов в общегородскую систему дождевой (ливневой) канализации.</w:t>
      </w:r>
    </w:p>
    <w:p w:rsidR="0087244B" w:rsidRPr="0087244B" w:rsidRDefault="0087244B" w:rsidP="0087244B">
      <w:pPr>
        <w:pStyle w:val="ConsPlusNormal"/>
        <w:contextualSpacing/>
        <w:jc w:val="both"/>
        <w:rPr>
          <w:rFonts w:ascii="Times New Roman" w:hAnsi="Times New Roman" w:cs="Times New Roman"/>
          <w:sz w:val="24"/>
          <w:szCs w:val="24"/>
        </w:rPr>
      </w:pPr>
    </w:p>
    <w:p w:rsidR="003C7BB4" w:rsidRDefault="003C7BB4" w:rsidP="0087244B">
      <w:pPr>
        <w:pStyle w:val="ConsPlusTitle"/>
        <w:ind w:firstLine="540"/>
        <w:contextualSpacing/>
        <w:jc w:val="both"/>
        <w:outlineLvl w:val="2"/>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16. Площадки автостоянок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поселения предусматриваются следующие виды автостоянок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кратковременного и длительного хранения автомобилей;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уличные (в виде парковок на проезжей части, обозначенных разметкой);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внеуличные (в виде </w:t>
      </w:r>
      <w:r w:rsidR="003C7BB4">
        <w:rPr>
          <w:rFonts w:ascii="Times New Roman" w:hAnsi="Times New Roman" w:cs="Times New Roman"/>
          <w:sz w:val="24"/>
          <w:szCs w:val="24"/>
        </w:rPr>
        <w:t>«</w:t>
      </w:r>
      <w:r w:rsidRPr="0087244B">
        <w:rPr>
          <w:rFonts w:ascii="Times New Roman" w:hAnsi="Times New Roman" w:cs="Times New Roman"/>
          <w:sz w:val="24"/>
          <w:szCs w:val="24"/>
        </w:rPr>
        <w:t>карманов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и отступов от проезжей части);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гостевые (на участке жилой застройки);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для хранения автомобилей населения поселения (микрорайонные, районные);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приобъектные (у объекта или группы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иные.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Расстояние от границ автостоянок до окон жилых и общественных зданий рассчитывается в соответствии с действующим </w:t>
      </w:r>
      <w:hyperlink r:id="rId25" w:history="1">
        <w:r w:rsidRPr="0087244B">
          <w:rPr>
            <w:rFonts w:ascii="Times New Roman" w:hAnsi="Times New Roman" w:cs="Times New Roman"/>
            <w:color w:val="0000FF"/>
            <w:sz w:val="24"/>
            <w:szCs w:val="24"/>
          </w:rPr>
          <w:t>СП 42.13330.2016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СНиП 2.07.01-89* 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На площадках приобъектных автостоянок долю мест для автомобилей инвалидов необходимо проектировать согласно положениям </w:t>
      </w:r>
      <w:hyperlink r:id="rId26" w:history="1">
        <w:r w:rsidRPr="0087244B">
          <w:rPr>
            <w:rFonts w:ascii="Times New Roman" w:hAnsi="Times New Roman" w:cs="Times New Roman"/>
            <w:color w:val="0000FF"/>
            <w:sz w:val="24"/>
            <w:szCs w:val="24"/>
          </w:rPr>
          <w:t>статьи 15</w:t>
        </w:r>
      </w:hyperlink>
      <w:r w:rsidRPr="0087244B">
        <w:rPr>
          <w:rFonts w:ascii="Times New Roman" w:hAnsi="Times New Roman" w:cs="Times New Roman"/>
          <w:sz w:val="24"/>
          <w:szCs w:val="24"/>
        </w:rPr>
        <w:t xml:space="preserve"> Федерального закона от 24.11.1995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181-ФЗ </w:t>
      </w:r>
      <w:r w:rsidR="003C7BB4">
        <w:rPr>
          <w:rFonts w:ascii="Times New Roman" w:hAnsi="Times New Roman" w:cs="Times New Roman"/>
          <w:sz w:val="24"/>
          <w:szCs w:val="24"/>
        </w:rPr>
        <w:t>«</w:t>
      </w:r>
      <w:r w:rsidRPr="0087244B">
        <w:rPr>
          <w:rFonts w:ascii="Times New Roman" w:hAnsi="Times New Roman" w:cs="Times New Roman"/>
          <w:sz w:val="24"/>
          <w:szCs w:val="24"/>
        </w:rPr>
        <w:t>О социальной защите инвалидов в Российской Федерации</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Не допускается размещение площадок автостоянок в зоне остановок городского пассажирского транспорта. Организацию заездов на автостоянки необходимо предусматривать не ближе 15 м от конца или начала посадочной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Разделительные элементы на площадках автостоянок могут быть выполнены в виде разметки (белых полос), озелененных полос (газонов).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Запрещается размещение автостоянок (парковок) на детских и спортивных площадках, в местах отдыха, на газонах и тротуарах.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В целях применения </w:t>
      </w:r>
      <w:hyperlink r:id="rId27"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Правительства Самарской области от 07.09.2016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3C7BB4">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17. Пешеходные коммуникации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Пешеходные коммуникации обеспечивают пешеходные связи и передвижения на территории поселения. К пешеходным коммуникациям относят: тротуары, аллеи, дорожки, тропинки. При проектировании пешеходных коммуникаций на территории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30 - 60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w:t>
      </w:r>
      <w:hyperlink r:id="rId28" w:history="1">
        <w:r w:rsidRPr="0087244B">
          <w:rPr>
            <w:rFonts w:ascii="Times New Roman" w:hAnsi="Times New Roman" w:cs="Times New Roman"/>
            <w:color w:val="0000FF"/>
            <w:sz w:val="24"/>
            <w:szCs w:val="24"/>
          </w:rPr>
          <w:t>СП 59.13330.2012</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планировании пешеходных маршрутов должно быть предусмотрено достаточное количество мест кратковременного отдыха (скамьи и пр.) для маломобильных граждан.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Элементы благоустройства пешеходных маршрутов (скамьи, урны, МАФ) должны быть спланированы с учетом интенсивности пешеходного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8. Пешеходные переходы на улицах местного значения, а также в жилых кварталах с целью 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w:t>
      </w:r>
      <w:hyperlink r:id="rId29" w:history="1">
        <w:r w:rsidRPr="0087244B">
          <w:rPr>
            <w:rFonts w:ascii="Times New Roman" w:hAnsi="Times New Roman" w:cs="Times New Roman"/>
            <w:color w:val="0000FF"/>
            <w:sz w:val="24"/>
            <w:szCs w:val="24"/>
          </w:rPr>
          <w:t>ГОСТ Р 52605-2006</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менее указанного в </w:t>
      </w:r>
      <w:hyperlink w:anchor="P157" w:history="1">
        <w:r w:rsidRPr="0087244B">
          <w:rPr>
            <w:rFonts w:ascii="Times New Roman" w:hAnsi="Times New Roman" w:cs="Times New Roman"/>
            <w:color w:val="0000FF"/>
            <w:sz w:val="24"/>
            <w:szCs w:val="24"/>
          </w:rPr>
          <w:t>части 3 статьи 5</w:t>
        </w:r>
      </w:hyperlink>
      <w:r w:rsidRPr="0087244B">
        <w:rPr>
          <w:rFonts w:ascii="Times New Roman" w:hAnsi="Times New Roman" w:cs="Times New Roman"/>
          <w:sz w:val="24"/>
          <w:szCs w:val="24"/>
        </w:rPr>
        <w:t xml:space="preserve"> настоящих Правил и поддерживаться при эксплуатации пешеходных коммуникаций в пределах, исключающих подтопление пешеходных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территориях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безбарьерной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безбарьерной среды.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18. Площадки для выгула и дрессировки собак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Площадки для дрессировки собак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электропередачи с напряжением не более 110 кВт, за пределами санитарной зоны источников водоснабжения первого и второго поясов.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Площадку для дрессировки собак допускается принимать площадью не менее 2 000 кв.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 границ территорий детских дошкольных учреждений, школ размещаются на удалении не менее 150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территории на площадке для дрессировки собак включает: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мягкие или газонные виды покрытия, обеспечивающие хороший дренаж и не травмирующие конечности животного (песчаное, песчано-земляное), удобные для регулярной уборки и обновления;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ограждение высотой не менее 1,5 м с воротами и калиткой, с высадкой с внешней стороны кустарника. Расстояние между элементами и секциями забора, его нижним краем и землей не должно позволять животному покидать площадку или причинить себе травму;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учебное, тренировочное и спортивное оборудование, навес от дождя, скамьи и урны, информационный стенд, контейнер для сбора мусора, осветительное оборудование.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Площадки для дрессировки собак допускается оборудовать утепленным бытовым помещением (без фундамента) для хранения необходимого в дрессировочной работе инвентаря, оборудования и отдыха инструкторов.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Колористическое решение оформления конструктивных элементов площадки должно создавать приятную цветовую гамму. Наличие осветительного оборудования обеспечивает привлекательность и пропускную способность площадки особенно в осенне-зимний период.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Площадки для выгула собак должны размещаться на территориях общего пользования поселения, свободных от зеленых насаждений, под линиями электропередачи с напряжением не более 110 кВт, за пределами санитарной зоны источников водоснабжения первого и второго поясов, а также в местах сложившегося выгула собак.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Размеры площадок для выгула собак, размещаемые на территориях жилых кварталов, должны составлять 400 - 600 кв. м, на прочих территориях - до 800 кв. м, в условиях сложившейся застройки разрешается уменьшенный размер площадок исходя из имеющихся территориальных возможностей.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Пешеходная доступность площадок должна быть не далее 400 м. На территории микрорайонов с плотной жилой застройкой не должна превышать 600 м. Расстояние от границы площадки до окон жилых и общественных зданий - не менее 25 м, а до участков детских учреждений, школ, детских, спортивных площадок, площадок отдыха - не менее 50 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Конфигурация площадок для выгула собак может быть произвольная, в зависимости от территориальных возможностей. Предпочтительно устройство прогулочных площадок в виде полос шириной 15 м с дорожкой для владельцев собак (дорожка может иметь асфальтовое или плиточное покрытие), территорией выгула и наличием конструкционных элементов для выгула животного.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Рекомендовано предусматривать периметральное озеленение.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Для покрытия поверхности части площадки, предназначенной для выгула собак, необходимо устройство выровненной поверхности, обеспечивающей хороший дренаж, не травмирующей конечности животных (газонное, песчаное, песчано-земляное, гравийно-песчаное),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необходимо оборудовать твердым видом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площадки выполняется из легкой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территории площадки должен быть установлен информационный стенд с правилами пользования площадкой.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Озеленение проектируется из периметральных плотных посадок высокого кустарника в виде живой изгороди или вертикального озеленения.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Освещение площадок должно обеспечивать нормативные показатели и функционировать в течение вечера.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зависимости от места размещения площадок, наличия естественных и искусственных экранов, препятствующих распространению звука и тем самым превышению существующих санитарных норм, допустимые расстояния могут быть изменены как в сторону увеличения, так и в сторону уменьшения.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3C7BB4">
        <w:rPr>
          <w:rFonts w:ascii="Times New Roman" w:hAnsi="Times New Roman" w:cs="Times New Roman"/>
          <w:sz w:val="24"/>
          <w:szCs w:val="24"/>
        </w:rPr>
        <w:t>Статья 19. Велосипедная инфраструктура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Основные элементы велоинфраструктуры.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3C7BB4" w:rsidRDefault="003C7BB4" w:rsidP="0087244B">
      <w:pPr>
        <w:pStyle w:val="ConsPlusNormal"/>
        <w:spacing w:before="220"/>
        <w:ind w:firstLine="540"/>
        <w:contextualSpacing/>
        <w:jc w:val="both"/>
        <w:rPr>
          <w:rFonts w:ascii="Times New Roman" w:hAnsi="Times New Roman" w:cs="Times New Roman"/>
          <w:sz w:val="24"/>
          <w:szCs w:val="24"/>
        </w:rPr>
      </w:pP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Велосипедные дорожки могут быть изолированными (только для велосипедов) и для совместного использования с автомобилями или с пешеходами.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Полоса для велосипедистов (велополоса) - велосипедная дорожка, расположенная на проезжей части автомобильной дороги, отделяющая велосипедистов техническими средствами организации дорожного движения (разметкой, дорожными ограждениями и т.д.) от проезжей части и обозначенная дорожным знаком в сочетании с табличкой, расположенными над полосой.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 При наличии пешеходов рекомендуемая скорость велосипедиста на велопешеходной дорожке не должна превышать 20 км/ч.</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раздельном (обособленном) движении велопешеходная дорожка с помощью дорожной разметки разделяется на две части - для пешеходов и для велосипедистов.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совместном движении по велопешеходной дорожке разделения потоков велосипедистов и пешеходов нет, но на асфальт наносится разметка, предупреждающая пешеходов о возможном неожиданном появлении велосипедистов сзади.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Тротуары или пешеходные дорожки - элементы транспортной инфраструктуры, предназначенные для передвижения пешеходов, велосипедистов в возрасте до 14 лет, а также велосипедистов старше 14 лет, в случаях, если отсутствуют специально оборудованные велодорожки. При наличии пешеходов в целях безопасности рекомендуемая скорость велосипедиста на тротуарах и пешеходных дорожках не должна превышать 10 км/ч.</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Владельцы зданий, строений, сооружений, земельных участков вправе размещать на своем земельном участке или на прилегающей территории бесплатные велопарковки и велостоянки.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Вновь проектируемые велосипедные дорожки должны соответствовать </w:t>
      </w:r>
      <w:hyperlink r:id="rId30"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Дороги автомобильные общего пользования. Проектирование пешеходных и велосипедных дорожек. Общие требования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Градостроительство. Планировка и застройка городских и сельских поселений</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В условиях плотной сложившейся застройки, а также вне автомобильных дорог общего пользования при организации велодорожек допускается отклонение от нормативов, установленных </w:t>
      </w:r>
      <w:hyperlink r:id="rId32" w:history="1">
        <w:r w:rsidRPr="0087244B">
          <w:rPr>
            <w:rFonts w:ascii="Times New Roman" w:hAnsi="Times New Roman" w:cs="Times New Roman"/>
            <w:color w:val="0000FF"/>
            <w:sz w:val="24"/>
            <w:szCs w:val="24"/>
          </w:rPr>
          <w:t>ГОСТ 33150-2014</w:t>
        </w:r>
      </w:hyperlink>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993101">
        <w:rPr>
          <w:rFonts w:ascii="Times New Roman" w:hAnsi="Times New Roman" w:cs="Times New Roman"/>
          <w:sz w:val="24"/>
          <w:szCs w:val="24"/>
        </w:rPr>
        <w:t xml:space="preserve">2. Обеспечение качества </w:t>
      </w:r>
      <w:r w:rsidR="00993101" w:rsidRPr="00993101">
        <w:rPr>
          <w:rFonts w:ascii="Times New Roman" w:hAnsi="Times New Roman" w:cs="Times New Roman"/>
          <w:sz w:val="24"/>
          <w:szCs w:val="24"/>
        </w:rPr>
        <w:t xml:space="preserve">комфортной </w:t>
      </w:r>
      <w:r w:rsidRPr="00993101">
        <w:rPr>
          <w:rFonts w:ascii="Times New Roman" w:hAnsi="Times New Roman" w:cs="Times New Roman"/>
          <w:sz w:val="24"/>
          <w:szCs w:val="24"/>
        </w:rPr>
        <w:t>среды при реализации проектов благоустройства</w:t>
      </w:r>
      <w:r w:rsidRPr="0087244B">
        <w:rPr>
          <w:rFonts w:ascii="Times New Roman" w:hAnsi="Times New Roman" w:cs="Times New Roman"/>
          <w:sz w:val="24"/>
          <w:szCs w:val="24"/>
        </w:rPr>
        <w:t xml:space="preserve"> территорий достигается в том числе принципом комфортной мобильности - наличием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При организации объектов велосипедной инфраструктуры следует создавать условия для обеспечения безопасности, связности, прямолинейности, комфортности.</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7. Для эффективного использования велосипедного передвижения необходимо предусмотреть следующие меры:</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1) маршруты велодорожек, интегрированные в единую замкнутую систему (маршруты должны либо логично завершаться в конечной точке, либо иметь логичное продолжение);</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2) комфортные и безопасные пересечения веломаршрутов на перекрестках пешеходного и автомобильного движения;</w:t>
      </w:r>
    </w:p>
    <w:p w:rsidR="0087244B" w:rsidRPr="002C730F"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3) организация безбарьерной среды в зонах перепада высот на маршруте;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2C730F">
        <w:rPr>
          <w:rFonts w:ascii="Times New Roman" w:hAnsi="Times New Roman" w:cs="Times New Roman"/>
          <w:sz w:val="24"/>
          <w:szCs w:val="24"/>
        </w:rPr>
        <w:t>4) организация велодорожек не только в прогулочных зонах, но и на маршрутах, ведущих к зонам приложения трудовых ресурсов, учебным заведениям.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местных улицах и проездах, где максимальный скоростной режим не превышает 30 км/ч, при наличии тротуаров и пешеходных дорожек (для велосипедистов до 14 лет) организация выделенных велодорожек или велополос нецелесообразна.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9. На землях или земельных участках, находящихся в государственной или муниципальной собственности, в порядке, определенном </w:t>
      </w:r>
      <w:hyperlink r:id="rId33"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Российской Федерации от 03.12.2014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1300, без предоставления земельных участков и установления сервитутов могут размещаться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3. ОБЩИЕ ТРЕБОВАНИЯ К ОРГАНИЗАЦИИ БЛАГОУСТРОЙСТВА,</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СОДЕРЖАНИЯ И УБОРКИ ТЕРРИТОРИЙ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20. Благоустройство территорий общественного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общественного назначения являются: общественные пространства поселения, участки и зоны общественной застройки, которые в различных сочетаниях формируют все разновидности общественных территорий поселения: центры локального значения, многофункциональные, примагистральные и специализированные общественные зоны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21. Благоустройство территорий жилого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Необходимо включать в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22. Благоустройство территорий рекреационного назначения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 реконструкции объектов рекреации необходимо предусматривать: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При проектировании озеленения территории объектов необходимо: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произвести оценку существующей растительности, состояния древесных растений и травянистого покрова;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произвести выявление сухих, поврежденных вредителями древесных растений, разработать мероприятия по их удалению с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обеспечивать сохранение травяного покрова, древесно-кустарниковой и прибрежной растительности не менее чем на 80% общей площади зоны отдыха;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баланса территории участка объекта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23. Правила уборки территории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1.Организация содержания и уборки территории поселения определяет последовательность уборки территорий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6" w:name="P605"/>
      <w:bookmarkEnd w:id="6"/>
      <w:r w:rsidRPr="0087244B">
        <w:rPr>
          <w:rFonts w:ascii="Times New Roman" w:hAnsi="Times New Roman" w:cs="Times New Roman"/>
          <w:sz w:val="24"/>
          <w:szCs w:val="24"/>
        </w:rPr>
        <w:t xml:space="preserve">2. 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w:t>
      </w:r>
      <w:hyperlink r:id="rId34" w:history="1">
        <w:r w:rsidRPr="0087244B">
          <w:rPr>
            <w:rFonts w:ascii="Times New Roman" w:hAnsi="Times New Roman" w:cs="Times New Roman"/>
            <w:color w:val="0000FF"/>
            <w:sz w:val="24"/>
            <w:szCs w:val="24"/>
          </w:rPr>
          <w:t>Постановления</w:t>
        </w:r>
      </w:hyperlink>
      <w:r w:rsidRPr="0087244B">
        <w:rPr>
          <w:rFonts w:ascii="Times New Roman" w:hAnsi="Times New Roman" w:cs="Times New Roman"/>
          <w:sz w:val="24"/>
          <w:szCs w:val="24"/>
        </w:rPr>
        <w:t xml:space="preserve"> Государственного комитета Российской Федерации по строительству и жилищно-коммунальному комплексу от 27.09.2003 </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170 </w:t>
      </w:r>
      <w:r w:rsidR="003C7BB4">
        <w:rPr>
          <w:rFonts w:ascii="Times New Roman" w:hAnsi="Times New Roman" w:cs="Times New Roman"/>
          <w:sz w:val="24"/>
          <w:szCs w:val="24"/>
        </w:rPr>
        <w:t>«</w:t>
      </w:r>
      <w:r w:rsidRPr="0087244B">
        <w:rPr>
          <w:rFonts w:ascii="Times New Roman" w:hAnsi="Times New Roman" w:cs="Times New Roman"/>
          <w:sz w:val="24"/>
          <w:szCs w:val="24"/>
        </w:rPr>
        <w:t>Об отверждении Правил и норм технической эксплуатации жилищного фонда</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5" w:history="1">
        <w:r w:rsidRPr="0087244B">
          <w:rPr>
            <w:rFonts w:ascii="Times New Roman" w:hAnsi="Times New Roman" w:cs="Times New Roman"/>
            <w:color w:val="0000FF"/>
            <w:sz w:val="24"/>
            <w:szCs w:val="24"/>
          </w:rPr>
          <w:t>СанПиН 42-128-4690-88</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Санитарные правила содержания территории населенных мест</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6"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7" w:history="1">
        <w:r w:rsidRPr="0087244B">
          <w:rPr>
            <w:rFonts w:ascii="Times New Roman" w:hAnsi="Times New Roman" w:cs="Times New Roman"/>
            <w:color w:val="0000FF"/>
            <w:sz w:val="24"/>
            <w:szCs w:val="24"/>
          </w:rPr>
          <w:t>ГОСТ Р 50597-2017</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w:t>
      </w:r>
      <w:hyperlink r:id="rId38" w:history="1">
        <w:r w:rsidRPr="0087244B">
          <w:rPr>
            <w:rFonts w:ascii="Times New Roman" w:hAnsi="Times New Roman" w:cs="Times New Roman"/>
            <w:color w:val="0000FF"/>
            <w:sz w:val="24"/>
            <w:szCs w:val="24"/>
          </w:rPr>
          <w:t>ОДН 218.014-99</w:t>
        </w:r>
      </w:hyperlink>
      <w:r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Pr="0087244B">
        <w:rPr>
          <w:rFonts w:ascii="Times New Roman" w:hAnsi="Times New Roman" w:cs="Times New Roman"/>
          <w:sz w:val="24"/>
          <w:szCs w:val="24"/>
        </w:rPr>
        <w:t>Автомобильные дороги общего пользования. Нормативы потребности в дорожной технике для содержания автомобильных дорог</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Руководство по борьбе с зимней скользкостью на автомобильных дорогах</w:t>
      </w:r>
      <w:r w:rsidR="003C7BB4">
        <w:rPr>
          <w:rFonts w:ascii="Times New Roman" w:hAnsi="Times New Roman" w:cs="Times New Roman"/>
          <w:sz w:val="24"/>
          <w:szCs w:val="24"/>
        </w:rPr>
        <w:t>»</w:t>
      </w:r>
      <w:r w:rsidRPr="0087244B">
        <w:rPr>
          <w:rFonts w:ascii="Times New Roman" w:hAnsi="Times New Roman" w:cs="Times New Roman"/>
          <w:sz w:val="24"/>
          <w:szCs w:val="24"/>
        </w:rPr>
        <w:t xml:space="preserve">, ОДМД </w:t>
      </w:r>
      <w:r w:rsidR="003C7BB4">
        <w:rPr>
          <w:rFonts w:ascii="Times New Roman" w:hAnsi="Times New Roman" w:cs="Times New Roman"/>
          <w:sz w:val="24"/>
          <w:szCs w:val="24"/>
        </w:rPr>
        <w:t>«</w:t>
      </w:r>
      <w:r w:rsidRPr="0087244B">
        <w:rPr>
          <w:rFonts w:ascii="Times New Roman" w:hAnsi="Times New Roman" w:cs="Times New Roman"/>
          <w:sz w:val="24"/>
          <w:szCs w:val="24"/>
        </w:rPr>
        <w:t>Методические рекомендации по ремонту и содержанию автомобильных дорог общего пользования</w:t>
      </w:r>
      <w:r w:rsidR="003C7BB4">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 xml:space="preserve">Уборка железнодорожных путей, проходящих в черте поселения в пределах полосы отчуждения, откосов, насыпей, проездов, переходов через пути осуществляется ОАО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РЖД Жигулевская дистанция пути</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и предприятиями, имеющими свои железнодорожные ветки (не реже 2 раз в месяц - в летнее время и 1 раз в месяц - в зимнее время).</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Юридические и физические лица должны соблюдать чистоту и поддерживать порядок на всей территории поселения. Собственники частных домовладений и строений должны проводить очистку данных территорий в соответствии с </w:t>
      </w:r>
      <w:hyperlink w:anchor="P605" w:history="1">
        <w:r w:rsidR="0087244B" w:rsidRPr="0087244B">
          <w:rPr>
            <w:rFonts w:ascii="Times New Roman" w:hAnsi="Times New Roman" w:cs="Times New Roman"/>
            <w:color w:val="0000FF"/>
            <w:sz w:val="24"/>
            <w:szCs w:val="24"/>
          </w:rPr>
          <w:t>пунктом 2</w:t>
        </w:r>
      </w:hyperlink>
      <w:r w:rsidR="0087244B" w:rsidRPr="0087244B">
        <w:rPr>
          <w:rFonts w:ascii="Times New Roman" w:hAnsi="Times New Roman" w:cs="Times New Roman"/>
          <w:sz w:val="24"/>
          <w:szCs w:val="24"/>
        </w:rPr>
        <w:t xml:space="preserve"> настоящей статьи.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7" w:name="P608"/>
      <w:bookmarkEnd w:id="7"/>
      <w:r>
        <w:rPr>
          <w:rFonts w:ascii="Times New Roman" w:hAnsi="Times New Roman" w:cs="Times New Roman"/>
          <w:sz w:val="24"/>
          <w:szCs w:val="24"/>
        </w:rPr>
        <w:t>5.</w:t>
      </w:r>
      <w:r w:rsidR="0087244B" w:rsidRPr="0087244B">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A23257">
        <w:rPr>
          <w:rFonts w:ascii="Times New Roman" w:hAnsi="Times New Roman" w:cs="Times New Roman"/>
          <w:sz w:val="24"/>
          <w:szCs w:val="24"/>
        </w:rPr>
        <w:t xml:space="preserve">Границы прилегающих территорий определяются в порядке, установленном </w:t>
      </w:r>
      <w:r w:rsidR="00A23257" w:rsidRPr="00A23257">
        <w:rPr>
          <w:rFonts w:ascii="Times New Roman" w:hAnsi="Times New Roman" w:cs="Times New Roman"/>
          <w:sz w:val="24"/>
          <w:szCs w:val="24"/>
        </w:rPr>
        <w:t xml:space="preserve">законом Самарской области от 13.062018 г. №48-ГД «О порядке определения границ прилегающих территорий для целей благоустройства в Самарской области» </w:t>
      </w:r>
      <w:r w:rsidR="001D1261" w:rsidRPr="00A23257">
        <w:rPr>
          <w:rFonts w:ascii="Times New Roman" w:hAnsi="Times New Roman" w:cs="Times New Roman"/>
          <w:sz w:val="24"/>
          <w:szCs w:val="24"/>
        </w:rPr>
        <w:t xml:space="preserve">и статьей 26 </w:t>
      </w:r>
      <w:r w:rsidR="00A23257" w:rsidRPr="00A23257">
        <w:rPr>
          <w:rFonts w:ascii="Times New Roman" w:hAnsi="Times New Roman" w:cs="Times New Roman"/>
          <w:sz w:val="24"/>
          <w:szCs w:val="24"/>
        </w:rPr>
        <w:t xml:space="preserve"> </w:t>
      </w:r>
      <w:r w:rsidR="00A23257">
        <w:rPr>
          <w:rFonts w:ascii="Times New Roman" w:hAnsi="Times New Roman" w:cs="Times New Roman"/>
          <w:sz w:val="24"/>
          <w:szCs w:val="24"/>
        </w:rPr>
        <w:t>настоящих Правил</w:t>
      </w:r>
      <w:r w:rsidR="001D1261">
        <w:rPr>
          <w:rFonts w:ascii="Times New Roman" w:hAnsi="Times New Roman" w:cs="Times New Roman"/>
          <w:sz w:val="24"/>
          <w:szCs w:val="24"/>
        </w:rPr>
        <w:t>.</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8" w:name="P611"/>
      <w:bookmarkEnd w:id="8"/>
      <w:r w:rsidRPr="0087244B">
        <w:rPr>
          <w:rFonts w:ascii="Times New Roman" w:hAnsi="Times New Roman" w:cs="Times New Roman"/>
          <w:sz w:val="24"/>
          <w:szCs w:val="24"/>
        </w:rPr>
        <w:t xml:space="preserve">1) 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w:t>
      </w:r>
      <w:hyperlink w:anchor="P608" w:history="1">
        <w:r w:rsidRPr="0087244B">
          <w:rPr>
            <w:rFonts w:ascii="Times New Roman" w:hAnsi="Times New Roman" w:cs="Times New Roman"/>
            <w:color w:val="0000FF"/>
            <w:sz w:val="24"/>
            <w:szCs w:val="24"/>
          </w:rPr>
          <w:t>пунктом 5</w:t>
        </w:r>
      </w:hyperlink>
      <w:r w:rsidRPr="0087244B">
        <w:rPr>
          <w:rFonts w:ascii="Times New Roman" w:hAnsi="Times New Roman" w:cs="Times New Roman"/>
          <w:sz w:val="24"/>
          <w:szCs w:val="24"/>
        </w:rPr>
        <w:t xml:space="preserve"> настоящей статьи,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9" w:name="P612"/>
      <w:bookmarkEnd w:id="9"/>
      <w:r w:rsidRPr="0087244B">
        <w:rPr>
          <w:rFonts w:ascii="Times New Roman" w:hAnsi="Times New Roman" w:cs="Times New Roman"/>
          <w:sz w:val="24"/>
          <w:szCs w:val="24"/>
        </w:rPr>
        <w:t>2) 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0" w:name="P613"/>
      <w:bookmarkEnd w:id="10"/>
      <w:r>
        <w:rPr>
          <w:rFonts w:ascii="Times New Roman" w:hAnsi="Times New Roman" w:cs="Times New Roman"/>
          <w:sz w:val="24"/>
          <w:szCs w:val="24"/>
        </w:rPr>
        <w:t>3)</w:t>
      </w:r>
      <w:r w:rsidR="0087244B" w:rsidRPr="0087244B">
        <w:rPr>
          <w:rFonts w:ascii="Times New Roman" w:hAnsi="Times New Roman" w:cs="Times New Roman"/>
          <w:sz w:val="24"/>
          <w:szCs w:val="24"/>
        </w:rPr>
        <w:t xml:space="preserve">организации, в управлении (пользовании) которых находятся инженерные сооружения (мосты, путепроводы, эстакады, тоннели, линии электропередачи,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 пункта 6</w:t>
        </w:r>
      </w:hyperlink>
      <w:r w:rsidR="0087244B" w:rsidRPr="0087244B">
        <w:rPr>
          <w:rFonts w:ascii="Times New Roman" w:hAnsi="Times New Roman" w:cs="Times New Roman"/>
          <w:sz w:val="24"/>
          <w:szCs w:val="24"/>
        </w:rPr>
        <w:t xml:space="preserve"> настоящей статьи;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bookmarkStart w:id="11" w:name="P614"/>
      <w:bookmarkEnd w:id="11"/>
      <w:r>
        <w:rPr>
          <w:rFonts w:ascii="Times New Roman" w:hAnsi="Times New Roman" w:cs="Times New Roman"/>
          <w:sz w:val="24"/>
          <w:szCs w:val="24"/>
        </w:rPr>
        <w:t>4)</w:t>
      </w:r>
      <w:r w:rsidR="0087244B" w:rsidRPr="0087244B">
        <w:rPr>
          <w:rFonts w:ascii="Times New Roman" w:hAnsi="Times New Roman" w:cs="Times New Roman"/>
          <w:sz w:val="24"/>
          <w:szCs w:val="24"/>
        </w:rPr>
        <w:t xml:space="preserve">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w:t>
      </w:r>
      <w:hyperlink r:id="rId39" w:history="1">
        <w:r w:rsidR="0087244B" w:rsidRPr="0087244B">
          <w:rPr>
            <w:rFonts w:ascii="Times New Roman" w:hAnsi="Times New Roman" w:cs="Times New Roman"/>
            <w:color w:val="0000FF"/>
            <w:sz w:val="24"/>
            <w:szCs w:val="24"/>
          </w:rPr>
          <w:t>СанПиН 2.2.1/2.1.1.1200-03</w:t>
        </w:r>
      </w:hyperlink>
      <w:r w:rsidR="0087244B" w:rsidRPr="0087244B">
        <w:rPr>
          <w:rFonts w:ascii="Times New Roman" w:hAnsi="Times New Roman" w:cs="Times New Roman"/>
          <w:sz w:val="24"/>
          <w:szCs w:val="24"/>
        </w:rPr>
        <w:t xml:space="preserve"> </w:t>
      </w:r>
      <w:r w:rsidR="003C7BB4">
        <w:rPr>
          <w:rFonts w:ascii="Times New Roman" w:hAnsi="Times New Roman" w:cs="Times New Roman"/>
          <w:sz w:val="24"/>
          <w:szCs w:val="24"/>
        </w:rPr>
        <w:t>«</w:t>
      </w:r>
      <w:r w:rsidR="0087244B" w:rsidRPr="0087244B">
        <w:rPr>
          <w:rFonts w:ascii="Times New Roman" w:hAnsi="Times New Roman" w:cs="Times New Roman"/>
          <w:sz w:val="24"/>
          <w:szCs w:val="24"/>
        </w:rPr>
        <w:t>Санитарно-защитные зоны и санитарная классификация предприятий, сооружений и иных объектов</w:t>
      </w:r>
      <w:r w:rsidR="003C7BB4">
        <w:rPr>
          <w:rFonts w:ascii="Times New Roman" w:hAnsi="Times New Roman" w:cs="Times New Roman"/>
          <w:sz w:val="24"/>
          <w:szCs w:val="24"/>
        </w:rPr>
        <w:t>»</w:t>
      </w:r>
      <w:r w:rsidR="0087244B" w:rsidRPr="0087244B">
        <w:rPr>
          <w:rFonts w:ascii="Times New Roman" w:hAnsi="Times New Roman" w:cs="Times New Roman"/>
          <w:sz w:val="24"/>
          <w:szCs w:val="24"/>
        </w:rPr>
        <w:t xml:space="preserve">, за исключением территорий поселения, указанных в </w:t>
      </w:r>
      <w:hyperlink w:anchor="P611" w:history="1">
        <w:r w:rsidR="0087244B" w:rsidRPr="0087244B">
          <w:rPr>
            <w:rFonts w:ascii="Times New Roman" w:hAnsi="Times New Roman" w:cs="Times New Roman"/>
            <w:color w:val="0000FF"/>
            <w:sz w:val="24"/>
            <w:szCs w:val="24"/>
          </w:rPr>
          <w:t>подпунктах 1</w:t>
        </w:r>
      </w:hyperlink>
      <w:r w:rsidR="0087244B" w:rsidRPr="0087244B">
        <w:rPr>
          <w:rFonts w:ascii="Times New Roman" w:hAnsi="Times New Roman" w:cs="Times New Roman"/>
          <w:sz w:val="24"/>
          <w:szCs w:val="24"/>
        </w:rPr>
        <w:t xml:space="preserve">, </w:t>
      </w:r>
      <w:hyperlink w:anchor="P612" w:history="1">
        <w:r w:rsidR="0087244B" w:rsidRPr="0087244B">
          <w:rPr>
            <w:rFonts w:ascii="Times New Roman" w:hAnsi="Times New Roman" w:cs="Times New Roman"/>
            <w:color w:val="0000FF"/>
            <w:sz w:val="24"/>
            <w:szCs w:val="24"/>
          </w:rPr>
          <w:t>2</w:t>
        </w:r>
      </w:hyperlink>
      <w:r w:rsidR="0087244B" w:rsidRPr="0087244B">
        <w:rPr>
          <w:rFonts w:ascii="Times New Roman" w:hAnsi="Times New Roman" w:cs="Times New Roman"/>
          <w:sz w:val="24"/>
          <w:szCs w:val="24"/>
        </w:rPr>
        <w:t xml:space="preserve">, </w:t>
      </w:r>
      <w:hyperlink w:anchor="P613" w:history="1">
        <w:r w:rsidR="0087244B" w:rsidRPr="0087244B">
          <w:rPr>
            <w:rFonts w:ascii="Times New Roman" w:hAnsi="Times New Roman" w:cs="Times New Roman"/>
            <w:color w:val="0000FF"/>
            <w:sz w:val="24"/>
            <w:szCs w:val="24"/>
          </w:rPr>
          <w:t>3 пункта 6</w:t>
        </w:r>
      </w:hyperlink>
      <w:r w:rsidR="0087244B" w:rsidRPr="0087244B">
        <w:rPr>
          <w:rFonts w:ascii="Times New Roman" w:hAnsi="Times New Roman" w:cs="Times New Roman"/>
          <w:sz w:val="24"/>
          <w:szCs w:val="24"/>
        </w:rPr>
        <w:t xml:space="preserve"> настоящей статьи;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5) специализированными организациями - на основании муниципального контракта (муниципального задания для муниципальных бюджетных учреждений (далее - МБУ) в границах земельных участков территории поселения, за исключением территорий, указанных в </w:t>
      </w:r>
      <w:hyperlink w:anchor="P611" w:history="1">
        <w:r w:rsidRPr="0087244B">
          <w:rPr>
            <w:rFonts w:ascii="Times New Roman" w:hAnsi="Times New Roman" w:cs="Times New Roman"/>
            <w:color w:val="0000FF"/>
            <w:sz w:val="24"/>
            <w:szCs w:val="24"/>
          </w:rPr>
          <w:t>подпунктах 1</w:t>
        </w:r>
      </w:hyperlink>
      <w:r w:rsidRPr="0087244B">
        <w:rPr>
          <w:rFonts w:ascii="Times New Roman" w:hAnsi="Times New Roman" w:cs="Times New Roman"/>
          <w:sz w:val="24"/>
          <w:szCs w:val="24"/>
        </w:rPr>
        <w:t xml:space="preserve"> - </w:t>
      </w:r>
      <w:hyperlink w:anchor="P614" w:history="1">
        <w:r w:rsidRPr="0087244B">
          <w:rPr>
            <w:rFonts w:ascii="Times New Roman" w:hAnsi="Times New Roman" w:cs="Times New Roman"/>
            <w:color w:val="0000FF"/>
            <w:sz w:val="24"/>
            <w:szCs w:val="24"/>
          </w:rPr>
          <w:t>4</w:t>
        </w:r>
      </w:hyperlink>
      <w:r w:rsidRPr="0087244B">
        <w:rPr>
          <w:rFonts w:ascii="Times New Roman" w:hAnsi="Times New Roman" w:cs="Times New Roman"/>
          <w:sz w:val="24"/>
          <w:szCs w:val="24"/>
        </w:rPr>
        <w:t xml:space="preserve"> настоящего пункта.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наложения прилегающих территорий либо наложения охранных зон инженерных сооружений, либо наложения санитарно-защитных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санитарно-защитная зона и (или) санитарный разрыв.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Уборку и содержание проезжей части дорог по всей ее ширине, площадей, улиц и проездов городской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дорог в пределах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(муниципальным заданием для МБУ), отвечающие за содержание и уборку остановочных пунктов, в пределах территории поселения, а также владельцы торговых объектов, размещенных на остановках общественного транспорта, в границах отведенной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Разворотные площадки пассажирского общественного транспорта предназначены для отстоя автобусов (троллейбусов) в целях соблюдения графика выхода на маршрут и отдыха водителей перед рейсом. Разворотные площадки организовываются в районе конечных остановочных пунктов маршрутов лицами, заключившими договоры на осуществление регулярных пассажирских перевозок по внутримуниципальным и межмуниципальным маршрутам. Разворотные площадки могут располагаться на специально оборудованных площадках с твердым покрытием или вдоль края проезжей части, если это не создает помех движению транспорта. Размер площадки определяется по количеству паркующихся транспортных средств.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 заключившие договоры на осуществление регулярных пассажирских перевозок по внутримуниципальным и межмуниципальным маршрутам,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размещение на прилегающей к разворотной площадке территории контейнера для сбора отходов и систематический вывоз отходов самостоятельно либо путем заключения договора со специализированной организацией.</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 непосредственной близости от разворотной площадки биотуалета или заключение договора с владельцем стационарного туалета на его использование водителями маршрута;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уборку площадки и территории, прилегающей к разворотной площадке.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Разворотная площадка и необходимое для ее функционирования оборудование может использоваться несколькими лицами, заключившими договоры на осуществление регулярных пассажирских перевозок по внутримуниципальным и межмуниципальным маршрутам, с их согласия для нескольких маршрутов.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Обязательное требование по организации и содержанию разворотных площадок включается в условия договора на осуществление регулярных пассажирских перевозок по внутримуниципальным и межмуниципальным маршрутам.</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hyperlink r:id="rId40" w:history="1">
        <w:r w:rsidR="0087244B" w:rsidRPr="0087244B">
          <w:rPr>
            <w:rFonts w:ascii="Times New Roman" w:hAnsi="Times New Roman" w:cs="Times New Roman"/>
            <w:color w:val="0000FF"/>
            <w:sz w:val="24"/>
            <w:szCs w:val="24"/>
          </w:rPr>
          <w:t>СанПин 42-128-4690-88</w:t>
        </w:r>
      </w:hyperlink>
      <w:r w:rsidR="0087244B" w:rsidRPr="0087244B">
        <w:rPr>
          <w:rFonts w:ascii="Times New Roman" w:hAnsi="Times New Roman" w:cs="Times New Roman"/>
          <w:sz w:val="24"/>
          <w:szCs w:val="24"/>
        </w:rPr>
        <w:t xml:space="preserve"> </w:t>
      </w:r>
      <w:r w:rsidR="00A23257">
        <w:rPr>
          <w:rFonts w:ascii="Times New Roman" w:hAnsi="Times New Roman" w:cs="Times New Roman"/>
          <w:sz w:val="24"/>
          <w:szCs w:val="24"/>
        </w:rPr>
        <w:t>«</w:t>
      </w:r>
      <w:r w:rsidR="0087244B" w:rsidRPr="0087244B">
        <w:rPr>
          <w:rFonts w:ascii="Times New Roman" w:hAnsi="Times New Roman" w:cs="Times New Roman"/>
          <w:sz w:val="24"/>
          <w:szCs w:val="24"/>
        </w:rPr>
        <w:t>Санитарные правила содержания территории населенных мест</w:t>
      </w:r>
      <w:r w:rsidR="00A23257">
        <w:rPr>
          <w:rFonts w:ascii="Times New Roman" w:hAnsi="Times New Roman" w:cs="Times New Roman"/>
          <w:sz w:val="24"/>
          <w:szCs w:val="24"/>
        </w:rPr>
        <w:t>»</w:t>
      </w:r>
      <w:r w:rsidR="0087244B"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Уборку территорий после сноса (демонтажа) строений производят собственники данных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Уборку и содержание территорий автозаправочных станций (АЗС), автомоечных постов, заправочных комплексов, территорий и подъездов к ним производят владельцы указанных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15.</w:t>
      </w:r>
      <w:r w:rsidR="0087244B" w:rsidRPr="0087244B">
        <w:rPr>
          <w:rFonts w:ascii="Times New Roman" w:hAnsi="Times New Roman" w:cs="Times New Roman"/>
          <w:sz w:val="24"/>
          <w:szCs w:val="24"/>
        </w:rPr>
        <w:t xml:space="preserve">На территории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w:t>
      </w:r>
      <w:hyperlink w:anchor="P671" w:history="1">
        <w:r w:rsidR="0087244B" w:rsidRPr="0087244B">
          <w:rPr>
            <w:rFonts w:ascii="Times New Roman" w:hAnsi="Times New Roman" w:cs="Times New Roman"/>
            <w:color w:val="0000FF"/>
            <w:sz w:val="24"/>
            <w:szCs w:val="24"/>
          </w:rPr>
          <w:t>пунктах 7</w:t>
        </w:r>
      </w:hyperlink>
      <w:r w:rsidR="0087244B" w:rsidRPr="0087244B">
        <w:rPr>
          <w:rFonts w:ascii="Times New Roman" w:hAnsi="Times New Roman" w:cs="Times New Roman"/>
          <w:sz w:val="24"/>
          <w:szCs w:val="24"/>
        </w:rPr>
        <w:t xml:space="preserve">, </w:t>
      </w:r>
      <w:hyperlink w:anchor="P673" w:history="1">
        <w:r w:rsidR="0087244B" w:rsidRPr="0087244B">
          <w:rPr>
            <w:rFonts w:ascii="Times New Roman" w:hAnsi="Times New Roman" w:cs="Times New Roman"/>
            <w:color w:val="0000FF"/>
            <w:sz w:val="24"/>
            <w:szCs w:val="24"/>
          </w:rPr>
          <w:t>9</w:t>
        </w:r>
      </w:hyperlink>
      <w:r w:rsidR="0087244B" w:rsidRPr="0087244B">
        <w:rPr>
          <w:rFonts w:ascii="Times New Roman" w:hAnsi="Times New Roman" w:cs="Times New Roman"/>
          <w:sz w:val="24"/>
          <w:szCs w:val="24"/>
        </w:rPr>
        <w:t xml:space="preserve">, </w:t>
      </w:r>
      <w:hyperlink w:anchor="P676" w:history="1">
        <w:r w:rsidR="0087244B" w:rsidRPr="0087244B">
          <w:rPr>
            <w:rFonts w:ascii="Times New Roman" w:hAnsi="Times New Roman" w:cs="Times New Roman"/>
            <w:color w:val="0000FF"/>
            <w:sz w:val="24"/>
            <w:szCs w:val="24"/>
          </w:rPr>
          <w:t>11 статьи 24 главы 3</w:t>
        </w:r>
      </w:hyperlink>
      <w:r w:rsidR="0087244B" w:rsidRPr="0087244B">
        <w:rPr>
          <w:rFonts w:ascii="Times New Roman" w:hAnsi="Times New Roman" w:cs="Times New Roman"/>
          <w:sz w:val="24"/>
          <w:szCs w:val="24"/>
        </w:rPr>
        <w:t>), грунта вне специально отведенных для этого мест, определенных настоящими Правилами.</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поселения, в том числе и с внутриквартальных территорий, незамедлительно (в ходе проведения работ).</w:t>
      </w:r>
    </w:p>
    <w:p w:rsidR="0087244B" w:rsidRPr="0087244B" w:rsidRDefault="00F27E4B"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19.</w:t>
      </w:r>
      <w:r w:rsidR="0087244B" w:rsidRPr="0087244B">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20.</w:t>
      </w:r>
      <w:r w:rsidR="0087244B" w:rsidRPr="0087244B">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21.</w:t>
      </w:r>
      <w:r w:rsidR="0087244B" w:rsidRPr="0087244B">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городского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Расстояние между урнами не должно превышать 40 м вдоль тротуаров и внутриквартальных проездов, используемых для пешеходного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 задействованных в ежедневном режиме эксплуатации, эвакуационных противопожарных выходов.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и установка урн должны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Размер урны должен соответствовать назначению данной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22.</w:t>
      </w:r>
      <w:r w:rsidR="0087244B" w:rsidRPr="0087244B">
        <w:rPr>
          <w:rFonts w:ascii="Times New Roman" w:hAnsi="Times New Roman" w:cs="Times New Roman"/>
          <w:sz w:val="24"/>
          <w:szCs w:val="24"/>
        </w:rPr>
        <w:t>Запрещается засыпка и засорение водоотводных лотков, слив жидких коммунальных отходов, хозяйственно-бытовых и производственных сточных вод, сброс снега, льда, смета и мусора в канализационные колодцы.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Решетки дождеприемных колодцев должны постоянно находиться в очищенном состоянии.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Отходы, извлеченные из трубопроводов дождевой (ливневой) канализации, смотровых и дождеприемных колодцев, подлежат вывозу на объекты размещения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(муниципальным заданием для МБУ), собственниками дорог, земельных участков.</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23.</w:t>
      </w:r>
      <w:r w:rsidR="0087244B" w:rsidRPr="0087244B">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Смотровые и дождеприемные колодцы, на которых крышки или решетки разрушены либо отсутствуют, в течение двух часов с момента обнаружения должны быть ограждены и обозначены соответствующими предупреждающими знаками. Их замена должна быть проведена в течение трех часов с момента обнаружения.</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24.</w:t>
      </w:r>
      <w:r w:rsidR="0087244B" w:rsidRPr="0087244B">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(муниципальным заданием для МБУ), с последующим возмещением расходов на устранение последствий аварийных ситуаций лицами, виновными в затоплении.</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25.</w:t>
      </w:r>
      <w:r w:rsidR="0087244B" w:rsidRPr="0087244B">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26. 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27. 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0413D9" w:rsidRPr="00A57DCC" w:rsidRDefault="000413D9" w:rsidP="000413D9">
      <w:pPr>
        <w:suppressAutoHyphens/>
        <w:jc w:val="both"/>
        <w:rPr>
          <w:kern w:val="1"/>
          <w:lang w:eastAsia="ar-SA"/>
        </w:rPr>
      </w:pPr>
      <w:r>
        <w:rPr>
          <w:kern w:val="1"/>
          <w:lang w:eastAsia="ar-SA"/>
        </w:rPr>
        <w:t xml:space="preserve">        28.  Запрещается</w:t>
      </w:r>
      <w:r w:rsidRPr="00A57DCC">
        <w:rPr>
          <w:kern w:val="1"/>
          <w:lang w:eastAsia="ar-SA"/>
        </w:rPr>
        <w:t xml:space="preserve">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r w:rsidR="00F20D60">
        <w:rPr>
          <w:kern w:val="1"/>
          <w:lang w:eastAsia="ar-SA"/>
        </w:rPr>
        <w:t>.</w:t>
      </w:r>
    </w:p>
    <w:p w:rsidR="000413D9" w:rsidRPr="00F20D60" w:rsidRDefault="000413D9" w:rsidP="00DA5B63">
      <w:pPr>
        <w:suppressAutoHyphens/>
        <w:jc w:val="both"/>
        <w:rPr>
          <w:kern w:val="1"/>
          <w:lang w:eastAsia="ar-SA"/>
        </w:rPr>
      </w:pPr>
      <w:r>
        <w:rPr>
          <w:kern w:val="1"/>
          <w:lang w:eastAsia="ar-SA"/>
        </w:rPr>
        <w:t xml:space="preserve"> </w:t>
      </w:r>
      <w:r w:rsidR="00DA5B63">
        <w:rPr>
          <w:color w:val="FF0000"/>
          <w:kern w:val="1"/>
          <w:lang w:eastAsia="ar-SA"/>
        </w:rPr>
        <w:t xml:space="preserve">        </w:t>
      </w:r>
      <w:r w:rsidR="00DA5B63" w:rsidRPr="00F20D60">
        <w:rPr>
          <w:kern w:val="1"/>
          <w:lang w:eastAsia="ar-SA"/>
        </w:rPr>
        <w:t>29. Запрещается</w:t>
      </w:r>
      <w:r w:rsidRPr="00F20D60">
        <w:rPr>
          <w:kern w:val="1"/>
          <w:lang w:eastAsia="ar-SA"/>
        </w:rPr>
        <w:t xml:space="preserve">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 </w:t>
      </w:r>
      <w:r w:rsidRPr="00F20D60">
        <w:rPr>
          <w:kern w:val="1"/>
          <w:lang w:eastAsia="ar-SA"/>
        </w:rPr>
        <w:t xml:space="preserve"> </w:t>
      </w:r>
      <w:r w:rsidR="00F20D60" w:rsidRPr="00F20D60">
        <w:rPr>
          <w:kern w:val="1"/>
          <w:lang w:eastAsia="ar-SA"/>
        </w:rPr>
        <w:t>30.</w:t>
      </w:r>
      <w:r w:rsidRPr="00F20D60">
        <w:rPr>
          <w:kern w:val="1"/>
          <w:lang w:eastAsia="ar-SA"/>
        </w:rPr>
        <w:t xml:space="preserve">Запрещается </w:t>
      </w:r>
      <w:r w:rsidR="000413D9" w:rsidRPr="00F20D60">
        <w:rPr>
          <w:kern w:val="1"/>
          <w:lang w:eastAsia="ar-SA"/>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r w:rsidR="00F20D60" w:rsidRPr="00F20D60">
        <w:rPr>
          <w:kern w:val="1"/>
          <w:lang w:eastAsia="ar-SA"/>
        </w:rPr>
        <w:t>.</w:t>
      </w:r>
    </w:p>
    <w:p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31.</w:t>
      </w:r>
      <w:r w:rsidRPr="00F20D60">
        <w:rPr>
          <w:kern w:val="1"/>
          <w:lang w:eastAsia="ar-SA"/>
        </w:rPr>
        <w:t xml:space="preserve">Запрещается </w:t>
      </w:r>
      <w:r w:rsidR="000413D9" w:rsidRPr="00F20D60">
        <w:rPr>
          <w:kern w:val="1"/>
          <w:lang w:eastAsia="ar-SA"/>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32.</w:t>
      </w:r>
      <w:r w:rsidRPr="00F20D60">
        <w:rPr>
          <w:kern w:val="1"/>
          <w:lang w:eastAsia="ar-SA"/>
        </w:rPr>
        <w:t xml:space="preserve">Запрещается </w:t>
      </w:r>
      <w:r w:rsidR="000413D9" w:rsidRPr="00F20D60">
        <w:rPr>
          <w:kern w:val="1"/>
          <w:lang w:eastAsia="ar-SA"/>
        </w:rPr>
        <w:t>транспортировать грузы волоком, перегонять тракторы на гусеничном ходу по городским улицам, покрытым асфальтом</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33.</w:t>
      </w:r>
      <w:r w:rsidRPr="00F20D60">
        <w:rPr>
          <w:kern w:val="1"/>
          <w:lang w:eastAsia="ar-SA"/>
        </w:rPr>
        <w:t>Запрещается</w:t>
      </w:r>
      <w:r w:rsidR="000413D9" w:rsidRPr="00F20D60">
        <w:rPr>
          <w:kern w:val="1"/>
          <w:lang w:eastAsia="ar-SA"/>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r w:rsidR="00F20D60" w:rsidRPr="00F20D60">
        <w:rPr>
          <w:kern w:val="1"/>
          <w:lang w:eastAsia="ar-SA"/>
        </w:rPr>
        <w:t>.</w:t>
      </w:r>
    </w:p>
    <w:p w:rsidR="00DA5B63"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34.</w:t>
      </w:r>
      <w:r w:rsidRPr="00F20D60">
        <w:rPr>
          <w:kern w:val="1"/>
          <w:lang w:eastAsia="ar-SA"/>
        </w:rPr>
        <w:t xml:space="preserve">Запрещается </w:t>
      </w:r>
      <w:r w:rsidR="000413D9" w:rsidRPr="00F20D60">
        <w:rPr>
          <w:kern w:val="1"/>
          <w:lang w:eastAsia="ar-SA"/>
        </w:rPr>
        <w:t>вывозить и сваливать грунт, мусор, отходы, снег, лед в места, не предназначенные для этих целей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35. Запрещается </w:t>
      </w:r>
      <w:r w:rsidR="000413D9" w:rsidRPr="00F20D60">
        <w:rPr>
          <w:kern w:val="1"/>
          <w:lang w:eastAsia="ar-SA"/>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w:t>
      </w:r>
      <w:r w:rsidR="00F20D60" w:rsidRPr="00F20D60">
        <w:rPr>
          <w:kern w:val="1"/>
          <w:lang w:eastAsia="ar-SA"/>
        </w:rPr>
        <w:t xml:space="preserve">36. </w:t>
      </w:r>
      <w:r w:rsidRPr="00F20D60">
        <w:rPr>
          <w:kern w:val="1"/>
          <w:lang w:eastAsia="ar-SA"/>
        </w:rPr>
        <w:t xml:space="preserve">Запрещается </w:t>
      </w:r>
      <w:r w:rsidR="000413D9" w:rsidRPr="00F20D60">
        <w:rPr>
          <w:kern w:val="1"/>
          <w:lang w:eastAsia="ar-SA"/>
        </w:rPr>
        <w:t>бросать окурки, бумагу, мусор на газоны, тротуары, территории улиц, площадей, дворов, в парках, скверах и других общественных местах</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37. Запрещается</w:t>
      </w:r>
      <w:r w:rsidR="000413D9" w:rsidRPr="00F20D60">
        <w:rPr>
          <w:kern w:val="1"/>
          <w:lang w:eastAsia="ar-SA"/>
        </w:rPr>
        <w:t xml:space="preserve"> пачкать, </w:t>
      </w:r>
      <w:r w:rsidR="00F20D60" w:rsidRPr="00F20D60">
        <w:rPr>
          <w:kern w:val="1"/>
          <w:lang w:eastAsia="ar-SA"/>
        </w:rPr>
        <w:t xml:space="preserve">  </w:t>
      </w:r>
      <w:r w:rsidR="000413D9" w:rsidRPr="00F20D60">
        <w:rPr>
          <w:kern w:val="1"/>
          <w:lang w:eastAsia="ar-SA"/>
        </w:rPr>
        <w:t xml:space="preserve">портить или уничтожать урны, фонари уличного освещения, </w:t>
      </w:r>
      <w:r w:rsidRPr="00F20D60">
        <w:rPr>
          <w:kern w:val="1"/>
          <w:lang w:eastAsia="ar-SA"/>
        </w:rPr>
        <w:t>садовые диваны, скамейки</w:t>
      </w:r>
      <w:r w:rsidR="00F20D60" w:rsidRPr="00F20D60">
        <w:rPr>
          <w:kern w:val="1"/>
          <w:lang w:eastAsia="ar-SA"/>
        </w:rPr>
        <w:t xml:space="preserve">, </w:t>
      </w:r>
      <w:r w:rsidRPr="00F20D60">
        <w:rPr>
          <w:kern w:val="1"/>
          <w:lang w:eastAsia="ar-SA"/>
        </w:rPr>
        <w:t xml:space="preserve"> </w:t>
      </w:r>
      <w:r w:rsidR="000413D9" w:rsidRPr="00F20D60">
        <w:rPr>
          <w:kern w:val="1"/>
          <w:lang w:eastAsia="ar-SA"/>
        </w:rPr>
        <w:t>другие малые архитектурные формы</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38. Запрещается </w:t>
      </w:r>
      <w:r w:rsidR="000413D9" w:rsidRPr="00F20D60">
        <w:rPr>
          <w:kern w:val="1"/>
          <w:lang w:eastAsia="ar-SA"/>
        </w:rPr>
        <w:t>рисовать и наносить надписи на фасадах многоквартирных домов, других зданий и сооружений</w:t>
      </w:r>
      <w:r w:rsidR="00F20D60" w:rsidRPr="00F20D60">
        <w:rPr>
          <w:kern w:val="1"/>
          <w:lang w:eastAsia="ar-SA"/>
        </w:rPr>
        <w:t>, садовых диванах, скамейках,  других малых архитектурных формах.</w:t>
      </w:r>
    </w:p>
    <w:p w:rsidR="000413D9" w:rsidRPr="00F20D60" w:rsidRDefault="00A23257" w:rsidP="00DA5B63">
      <w:pPr>
        <w:suppressAutoHyphens/>
        <w:jc w:val="both"/>
        <w:rPr>
          <w:kern w:val="1"/>
          <w:lang w:eastAsia="ar-SA"/>
        </w:rPr>
      </w:pPr>
      <w:r w:rsidRPr="00F20D60">
        <w:rPr>
          <w:kern w:val="1"/>
          <w:lang w:eastAsia="ar-SA"/>
        </w:rPr>
        <w:t xml:space="preserve">      39. </w:t>
      </w:r>
      <w:r w:rsidR="00DA5B63" w:rsidRPr="00F20D60">
        <w:rPr>
          <w:kern w:val="1"/>
          <w:lang w:eastAsia="ar-SA"/>
        </w:rPr>
        <w:t xml:space="preserve">Запрещается </w:t>
      </w:r>
      <w:r w:rsidR="000413D9" w:rsidRPr="00F20D60">
        <w:rPr>
          <w:kern w:val="1"/>
          <w:lang w:eastAsia="ar-SA"/>
        </w:rPr>
        <w:t>сбрасывать смет и бытовой мусор на крышки колодцев, водоприемные решетки ливневой канализации, лотки, кюветы</w:t>
      </w:r>
      <w:r w:rsidR="00F20D60" w:rsidRPr="00F20D60">
        <w:rPr>
          <w:kern w:val="1"/>
          <w:lang w:eastAsia="ar-SA"/>
        </w:rPr>
        <w:t>.</w:t>
      </w:r>
    </w:p>
    <w:p w:rsidR="000413D9" w:rsidRPr="00F20D60" w:rsidRDefault="00DA5B63" w:rsidP="00DA5B63">
      <w:pPr>
        <w:suppressAutoHyphens/>
        <w:jc w:val="both"/>
        <w:rPr>
          <w:kern w:val="1"/>
          <w:lang w:eastAsia="ar-SA"/>
        </w:rPr>
      </w:pPr>
      <w:r>
        <w:rPr>
          <w:color w:val="FF0000"/>
          <w:kern w:val="1"/>
          <w:lang w:eastAsia="ar-SA"/>
        </w:rPr>
        <w:t xml:space="preserve">      </w:t>
      </w:r>
      <w:r w:rsidRPr="00F20D60">
        <w:rPr>
          <w:kern w:val="1"/>
          <w:lang w:eastAsia="ar-SA"/>
        </w:rPr>
        <w:t xml:space="preserve">40. Запрещается </w:t>
      </w:r>
      <w:r w:rsidR="000413D9" w:rsidRPr="00F20D60">
        <w:rPr>
          <w:kern w:val="1"/>
          <w:lang w:eastAsia="ar-SA"/>
        </w:rPr>
        <w:t>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41. </w:t>
      </w:r>
      <w:r w:rsidR="00F20D60" w:rsidRPr="00F20D60">
        <w:rPr>
          <w:kern w:val="1"/>
          <w:lang w:eastAsia="ar-SA"/>
        </w:rPr>
        <w:t>З</w:t>
      </w:r>
      <w:r w:rsidRPr="00F20D60">
        <w:rPr>
          <w:kern w:val="1"/>
          <w:lang w:eastAsia="ar-SA"/>
        </w:rPr>
        <w:t xml:space="preserve">апрещается </w:t>
      </w:r>
      <w:r w:rsidR="000413D9" w:rsidRPr="00F20D60">
        <w:rPr>
          <w:kern w:val="1"/>
          <w:lang w:eastAsia="ar-SA"/>
        </w:rPr>
        <w:t>организовывать уличную торговлю в местах, не отведенных для этих целей</w:t>
      </w:r>
      <w:r w:rsidR="00F20D60" w:rsidRPr="00F20D60">
        <w:rPr>
          <w:kern w:val="1"/>
          <w:lang w:eastAsia="ar-SA"/>
        </w:rPr>
        <w:t>.</w:t>
      </w:r>
    </w:p>
    <w:p w:rsidR="000413D9" w:rsidRPr="00F20D60" w:rsidRDefault="00DA5B63" w:rsidP="00DA5B63">
      <w:pPr>
        <w:suppressAutoHyphens/>
        <w:jc w:val="both"/>
        <w:rPr>
          <w:kern w:val="1"/>
          <w:lang w:eastAsia="ar-SA"/>
        </w:rPr>
      </w:pPr>
      <w:r w:rsidRPr="00F20D60">
        <w:rPr>
          <w:kern w:val="1"/>
          <w:lang w:eastAsia="ar-SA"/>
        </w:rPr>
        <w:t xml:space="preserve">       42. Запрещается </w:t>
      </w:r>
      <w:r w:rsidR="000413D9" w:rsidRPr="00F20D60">
        <w:rPr>
          <w:kern w:val="1"/>
          <w:lang w:eastAsia="ar-SA"/>
        </w:rPr>
        <w:t>самовольно подключаться к сетям и коммуникациям</w:t>
      </w:r>
      <w:r w:rsidR="00F20D60" w:rsidRPr="00F20D60">
        <w:rPr>
          <w:kern w:val="1"/>
          <w:lang w:eastAsia="ar-SA"/>
        </w:rPr>
        <w:t>.</w:t>
      </w:r>
    </w:p>
    <w:p w:rsidR="000413D9" w:rsidRPr="00F20D60" w:rsidRDefault="0031289D" w:rsidP="00DA5B63">
      <w:pPr>
        <w:suppressAutoHyphens/>
        <w:jc w:val="both"/>
        <w:rPr>
          <w:kern w:val="1"/>
          <w:lang w:eastAsia="ar-SA"/>
        </w:rPr>
      </w:pPr>
      <w:r w:rsidRPr="00F20D60">
        <w:rPr>
          <w:kern w:val="1"/>
          <w:lang w:eastAsia="ar-SA"/>
        </w:rPr>
        <w:t xml:space="preserve">       </w:t>
      </w:r>
      <w:r w:rsidR="00DA5B63" w:rsidRPr="00F20D60">
        <w:rPr>
          <w:kern w:val="1"/>
          <w:lang w:eastAsia="ar-SA"/>
        </w:rPr>
        <w:t xml:space="preserve">43. </w:t>
      </w:r>
      <w:r w:rsidR="00F20D60" w:rsidRPr="00F20D60">
        <w:rPr>
          <w:kern w:val="1"/>
          <w:lang w:eastAsia="ar-SA"/>
        </w:rPr>
        <w:t>З</w:t>
      </w:r>
      <w:r w:rsidR="00DA5B63" w:rsidRPr="00F20D60">
        <w:rPr>
          <w:kern w:val="1"/>
          <w:lang w:eastAsia="ar-SA"/>
        </w:rPr>
        <w:t xml:space="preserve">апрещается </w:t>
      </w:r>
      <w:r w:rsidR="000413D9" w:rsidRPr="00F20D60">
        <w:rPr>
          <w:kern w:val="1"/>
          <w:lang w:eastAsia="ar-SA"/>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r w:rsidR="00F20D60" w:rsidRPr="00F20D60">
        <w:rPr>
          <w:kern w:val="1"/>
          <w:lang w:eastAsia="ar-SA"/>
        </w:rPr>
        <w:t>.</w:t>
      </w:r>
    </w:p>
    <w:p w:rsidR="0031289D"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44.</w:t>
      </w:r>
      <w:r w:rsidRPr="00F20D60">
        <w:rPr>
          <w:kern w:val="1"/>
          <w:lang w:eastAsia="ar-SA"/>
        </w:rPr>
        <w:t xml:space="preserve">Запрещается </w:t>
      </w:r>
      <w:r w:rsidR="000413D9" w:rsidRPr="00F20D60">
        <w:rPr>
          <w:kern w:val="1"/>
          <w:lang w:eastAsia="ar-SA"/>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45.</w:t>
      </w:r>
      <w:r w:rsidRPr="00F20D60">
        <w:rPr>
          <w:kern w:val="1"/>
          <w:lang w:eastAsia="ar-SA"/>
        </w:rPr>
        <w:t xml:space="preserve">Запрещается </w:t>
      </w:r>
      <w:r w:rsidR="000413D9" w:rsidRPr="00F20D60">
        <w:rPr>
          <w:kern w:val="1"/>
          <w:lang w:eastAsia="ar-SA"/>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46. Запрещается </w:t>
      </w:r>
      <w:r w:rsidR="000413D9" w:rsidRPr="00F20D60">
        <w:rPr>
          <w:kern w:val="1"/>
          <w:lang w:eastAsia="ar-SA"/>
        </w:rPr>
        <w:t>повреждать и уничтожать газоны</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47.</w:t>
      </w:r>
      <w:r w:rsidRPr="00F20D60">
        <w:rPr>
          <w:kern w:val="1"/>
          <w:lang w:eastAsia="ar-SA"/>
        </w:rPr>
        <w:t xml:space="preserve">Запрещается </w:t>
      </w:r>
      <w:r w:rsidR="000413D9" w:rsidRPr="00F20D60">
        <w:rPr>
          <w:kern w:val="1"/>
          <w:lang w:eastAsia="ar-SA"/>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r w:rsidR="00F20D60" w:rsidRPr="00F20D60">
        <w:rPr>
          <w:kern w:val="1"/>
          <w:lang w:eastAsia="ar-SA"/>
        </w:rPr>
        <w:t>.</w:t>
      </w:r>
    </w:p>
    <w:p w:rsidR="000413D9" w:rsidRPr="00F20D60" w:rsidRDefault="0031289D" w:rsidP="0031289D">
      <w:pPr>
        <w:suppressAutoHyphens/>
        <w:jc w:val="both"/>
        <w:rPr>
          <w:kern w:val="1"/>
          <w:lang w:eastAsia="ar-SA"/>
        </w:rPr>
      </w:pPr>
      <w:r w:rsidRPr="00F20D60">
        <w:rPr>
          <w:kern w:val="1"/>
          <w:lang w:eastAsia="ar-SA"/>
        </w:rPr>
        <w:t xml:space="preserve">      </w:t>
      </w:r>
      <w:r w:rsidR="00F20D60" w:rsidRPr="00F20D60">
        <w:rPr>
          <w:kern w:val="1"/>
          <w:lang w:eastAsia="ar-SA"/>
        </w:rPr>
        <w:t>48.</w:t>
      </w:r>
      <w:r w:rsidRPr="00F20D60">
        <w:rPr>
          <w:kern w:val="1"/>
          <w:lang w:eastAsia="ar-SA"/>
        </w:rPr>
        <w:t xml:space="preserve">Запрещается </w:t>
      </w:r>
      <w:r w:rsidR="000413D9" w:rsidRPr="00F20D60">
        <w:rPr>
          <w:kern w:val="1"/>
          <w:lang w:eastAsia="ar-SA"/>
        </w:rPr>
        <w:t>выгуливать лошадей, крупного рогатого скота (коров), домашних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крупного рогатого скота (коров), домашних животных и других животных и птиц в водоемы в местах, отведенных для массового купания населения.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24. Уборка территорий поселения в зимний период</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зимней уборки устанавливается с 1 декабря по 31 марта. В случае резкого изменения погодных условий сроки проведения зимней уборки корректируются постановлением администрации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Твердое покрытие пешеходных зон (асфальт, плитка, бетон и др.):</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на придомовых территориях - очищается вручную под скребок с применением противогололедных материалов, за исключением пешеходных зон из брусчатки;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противогололедных материалов, за исключением пешеходных зон из брусчатки).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 К этому же сроку должны быть завершены работы по подготовке площадок приема снега (снегосвалки).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Обработка проезжей части дорог противогололедными материалами должна начинаться сразу с начала снегопада.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С начала снегопада в первую очередь обрабатываются противогололедными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противогололедными материалами. Данная операция начинается по улицам с наиболее интенсивным движением транспорта.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2" w:name="P671"/>
      <w:bookmarkEnd w:id="12"/>
      <w:r>
        <w:rPr>
          <w:rFonts w:ascii="Times New Roman" w:hAnsi="Times New Roman" w:cs="Times New Roman"/>
          <w:sz w:val="24"/>
          <w:szCs w:val="24"/>
        </w:rPr>
        <w:t>7.</w:t>
      </w:r>
      <w:r w:rsidR="0087244B" w:rsidRPr="0087244B">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87244B" w:rsidRPr="0087244B" w:rsidRDefault="00A23257"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 а при их отсутствии - вывозом на снегосвалки.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bookmarkStart w:id="13" w:name="P673"/>
      <w:bookmarkEnd w:id="13"/>
      <w:r>
        <w:rPr>
          <w:rFonts w:ascii="Times New Roman" w:hAnsi="Times New Roman" w:cs="Times New Roman"/>
          <w:sz w:val="24"/>
          <w:szCs w:val="24"/>
        </w:rPr>
        <w:t>9.</w:t>
      </w:r>
      <w:r w:rsidR="0087244B" w:rsidRPr="0087244B">
        <w:rPr>
          <w:rFonts w:ascii="Times New Roman" w:hAnsi="Times New Roman" w:cs="Times New Roman"/>
          <w:sz w:val="24"/>
          <w:szCs w:val="24"/>
        </w:rPr>
        <w:t>Вывоз снега с улиц и внутриквартальных проездов должен осуществляться на специально подготовленные площадки. Запрещается вывоз снега не на специально подготовленные площадки. Адреса и границы площадок, предназначенных для вывоза и приема снега, определяет администрация поселения. Для резервирования места на ближайших площадках, предназначенных для приема снега, заинтересованные лица до наступления снегопадов обращаются в администрацию поселения для выделения необходимой территории с указанием предполагаемых объемов вывоза.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необходимости территории, на которые осуществляется вывоз снега, после снеготаяния приводятся в надлежащее санитарное состояние силами и за счет лиц, осуществлявших вывоз снега.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противогололедных материалов, соответствующих требованиям </w:t>
      </w:r>
      <w:hyperlink r:id="rId41" w:history="1">
        <w:r w:rsidR="0087244B" w:rsidRPr="0087244B">
          <w:rPr>
            <w:rFonts w:ascii="Times New Roman" w:hAnsi="Times New Roman" w:cs="Times New Roman"/>
            <w:color w:val="0000FF"/>
            <w:sz w:val="24"/>
            <w:szCs w:val="24"/>
          </w:rPr>
          <w:t>ОДН 218.2.027-2003</w:t>
        </w:r>
      </w:hyperlink>
      <w:r w:rsidR="0087244B"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4" w:name="P676"/>
      <w:bookmarkEnd w:id="14"/>
      <w:r w:rsidRPr="0087244B">
        <w:rPr>
          <w:rFonts w:ascii="Times New Roman" w:hAnsi="Times New Roman" w:cs="Times New Roman"/>
          <w:sz w:val="24"/>
          <w:szCs w:val="24"/>
        </w:rPr>
        <w:t xml:space="preserve">11. 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 </w:t>
      </w:r>
      <w:hyperlink w:anchor="P682" w:history="1">
        <w:r w:rsidRPr="0087244B">
          <w:rPr>
            <w:rFonts w:ascii="Times New Roman" w:hAnsi="Times New Roman" w:cs="Times New Roman"/>
            <w:color w:val="0000FF"/>
            <w:sz w:val="24"/>
            <w:szCs w:val="24"/>
          </w:rPr>
          <w:t>пункта 16</w:t>
        </w:r>
      </w:hyperlink>
      <w:r w:rsidRPr="0087244B">
        <w:rPr>
          <w:rFonts w:ascii="Times New Roman" w:hAnsi="Times New Roman" w:cs="Times New Roman"/>
          <w:sz w:val="24"/>
          <w:szCs w:val="24"/>
        </w:rPr>
        <w:t xml:space="preserve"> настоящей статьи.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Тротуары должны быть очищены от снега и наледи на всю ширину до состояния, обеспечивающего свободный и безопасный проход граждан. При возникновении наледи (гололеда) производится обработка противогололедными реагентами.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bookmarkStart w:id="15" w:name="P682"/>
      <w:bookmarkEnd w:id="15"/>
      <w:r w:rsidRPr="0087244B">
        <w:rPr>
          <w:rFonts w:ascii="Times New Roman" w:hAnsi="Times New Roman" w:cs="Times New Roman"/>
          <w:sz w:val="24"/>
          <w:szCs w:val="24"/>
        </w:rPr>
        <w:t>16.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сдвигание снега к стенам зданий и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складирование снега, в том числе временно: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пожарных гидрантов;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на люках колодцев подземных коммуникаций;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 непосредственной близости от пересечений и примыканий проезжей части городских улиц, внутриквартальных проездов и тротуаров, ухудшая условия прямой видимости и безопасного передвижения граждан.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Складирование снега должно предусматривать отвод талых вод.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С наступлением весны организации, обслуживающие жилищный фонд, должны организовать: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промывку и расчистку лотков, дождеприемных колодцев для обеспечения отвода воды;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систематический сгон талой воды к лоткам и дождеприемным колодцам;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общую очистку дворовых территорий после окончания таяния снега, собирание и удаление мусора, оставшегося снега и льда.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21. Уборка тротуаров, посадочных мест на остановках городского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противогололедными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городского общественного транспорта не должно затруднять видимость с остановки приближающегося общественного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22. Отмостки должны быть очищены от снега и наледи до твердого покрытия.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25. Уборка территорий поселения в летний период</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Период летней уборки устанавливается с 1 апреля по 30 ноября. В случае резкого изменения погодных условий сроки проведения летней уборки корректируются постановлением администрации поселения. Мероприятия по подготовке уборочной техники к работе в летний период проводятся за две недели до начала летнего периода уборки.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 (муниципальным заданием для МБУ).</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Проезжая часть дорог должна быть очищена от загрязнений. Осевые линии регулирования и правый край дорожного полотна вдоль бордюра или обочины должны быть очищены от песка и различного мусора.</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грунтово-песчаных наносов с учетом положений </w:t>
      </w:r>
      <w:hyperlink w:anchor="P156" w:history="1">
        <w:r w:rsidR="0087244B" w:rsidRPr="0087244B">
          <w:rPr>
            <w:rFonts w:ascii="Times New Roman" w:hAnsi="Times New Roman" w:cs="Times New Roman"/>
            <w:color w:val="0000FF"/>
            <w:sz w:val="24"/>
            <w:szCs w:val="24"/>
          </w:rPr>
          <w:t>пункта 2 статьи 5</w:t>
        </w:r>
      </w:hyperlink>
      <w:r w:rsidR="0087244B" w:rsidRPr="0087244B">
        <w:rPr>
          <w:rFonts w:ascii="Times New Roman" w:hAnsi="Times New Roman" w:cs="Times New Roman"/>
          <w:sz w:val="24"/>
          <w:szCs w:val="24"/>
        </w:rPr>
        <w:t xml:space="preserve"> настоящих Правил.</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Комплексная уборка площадей производится до 7 часов утра, при наименьшем движении транспорта и пешеходов. В течение дня уборка площадей производятся по мере необходимости.</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Уборка дворовых территорий, дворовых проездов и тротуаров от смета,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В период листопада организации, ответственные за уборку территории, производят сгребание опавшей листвы вдоль улиц, магистралей и дворовых территорий, а также организуют ее вывоз и захоронение не позднее 1 суток после сбора листвы.</w:t>
      </w:r>
    </w:p>
    <w:p w:rsid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Газоны скашиваются при высоте травостоя свыше 15 см. Окошенная трава с территории удаляется не позднее суток со дня окончания работ по покосу травы.</w:t>
      </w:r>
    </w:p>
    <w:p w:rsidR="00803959" w:rsidRDefault="00803959" w:rsidP="0087244B">
      <w:pPr>
        <w:pStyle w:val="ConsPlusNormal"/>
        <w:spacing w:before="220"/>
        <w:ind w:firstLine="540"/>
        <w:contextualSpacing/>
        <w:jc w:val="both"/>
        <w:rPr>
          <w:rFonts w:ascii="Times New Roman" w:hAnsi="Times New Roman" w:cs="Times New Roman"/>
          <w:sz w:val="24"/>
          <w:szCs w:val="24"/>
        </w:rPr>
      </w:pPr>
    </w:p>
    <w:p w:rsidR="00E46759" w:rsidRDefault="00803959" w:rsidP="00E46759">
      <w:pPr>
        <w:pStyle w:val="ConsPlusNormal"/>
        <w:spacing w:before="220"/>
        <w:ind w:firstLine="540"/>
        <w:contextualSpacing/>
        <w:jc w:val="both"/>
        <w:rPr>
          <w:rFonts w:ascii="Times New Roman" w:hAnsi="Times New Roman" w:cs="Times New Roman"/>
          <w:b/>
          <w:sz w:val="24"/>
          <w:szCs w:val="24"/>
        </w:rPr>
      </w:pPr>
      <w:r w:rsidRPr="00803959">
        <w:rPr>
          <w:rFonts w:ascii="Times New Roman" w:hAnsi="Times New Roman" w:cs="Times New Roman"/>
          <w:b/>
          <w:sz w:val="24"/>
          <w:szCs w:val="24"/>
        </w:rPr>
        <w:t>Статья 26.</w:t>
      </w:r>
      <w:r>
        <w:rPr>
          <w:rFonts w:ascii="Times New Roman" w:hAnsi="Times New Roman" w:cs="Times New Roman"/>
          <w:b/>
          <w:sz w:val="24"/>
          <w:szCs w:val="24"/>
        </w:rPr>
        <w:t xml:space="preserve"> </w:t>
      </w:r>
      <w:r w:rsidR="00E46759">
        <w:rPr>
          <w:rFonts w:ascii="Times New Roman" w:hAnsi="Times New Roman" w:cs="Times New Roman"/>
          <w:b/>
          <w:sz w:val="24"/>
          <w:szCs w:val="24"/>
        </w:rPr>
        <w:t xml:space="preserve"> Прилегающие территории</w:t>
      </w:r>
    </w:p>
    <w:p w:rsidR="00E46759" w:rsidRPr="00E46759" w:rsidRDefault="00E46759" w:rsidP="00E46759">
      <w:pPr>
        <w:pStyle w:val="ConsPlusNormal"/>
        <w:spacing w:before="220"/>
        <w:ind w:firstLine="540"/>
        <w:contextualSpacing/>
        <w:jc w:val="both"/>
        <w:rPr>
          <w:rFonts w:ascii="Times New Roman" w:hAnsi="Times New Roman" w:cs="Times New Roman"/>
          <w:sz w:val="24"/>
          <w:szCs w:val="24"/>
        </w:rPr>
      </w:pPr>
    </w:p>
    <w:p w:rsidR="00E46759" w:rsidRPr="00FB1914" w:rsidRDefault="00E46759" w:rsidP="00E46759">
      <w:pPr>
        <w:pStyle w:val="ConsPlusNormal"/>
        <w:numPr>
          <w:ilvl w:val="0"/>
          <w:numId w:val="6"/>
        </w:numPr>
        <w:spacing w:before="220"/>
        <w:contextualSpacing/>
        <w:jc w:val="both"/>
        <w:rPr>
          <w:rFonts w:ascii="Times New Roman" w:hAnsi="Times New Roman" w:cs="Times New Roman"/>
          <w:sz w:val="24"/>
          <w:szCs w:val="24"/>
        </w:rPr>
      </w:pPr>
      <w:r w:rsidRPr="00FB1914">
        <w:rPr>
          <w:rFonts w:ascii="Times New Roman" w:hAnsi="Times New Roman" w:cs="Times New Roman"/>
          <w:spacing w:val="2"/>
          <w:sz w:val="24"/>
          <w:szCs w:val="24"/>
        </w:rPr>
        <w:t>Основные принципы определения границ прилегающих территорий</w:t>
      </w:r>
    </w:p>
    <w:p w:rsidR="00E46759" w:rsidRPr="00FB1914" w:rsidRDefault="00E46759" w:rsidP="00E46759">
      <w:pPr>
        <w:shd w:val="clear" w:color="auto" w:fill="FFFFFF"/>
        <w:jc w:val="both"/>
        <w:textAlignment w:val="baseline"/>
        <w:rPr>
          <w:spacing w:val="2"/>
        </w:rPr>
      </w:pPr>
      <w:r w:rsidRPr="00FB1914">
        <w:rPr>
          <w:spacing w:val="2"/>
        </w:rPr>
        <w:br/>
        <w:t>Границы прилегающих территорий определяются исходя из следующих основных принципов:</w:t>
      </w:r>
    </w:p>
    <w:p w:rsidR="00E46759" w:rsidRPr="00FB1914" w:rsidRDefault="00E46759" w:rsidP="00E46759">
      <w:pPr>
        <w:shd w:val="clear" w:color="auto" w:fill="FFFFFF"/>
        <w:jc w:val="both"/>
        <w:textAlignment w:val="baseline"/>
        <w:rPr>
          <w:spacing w:val="2"/>
        </w:rPr>
      </w:pPr>
      <w:r w:rsidRPr="00FB1914">
        <w:rPr>
          <w:spacing w:val="2"/>
        </w:rPr>
        <w:b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настоящим Законом в зависимости от категорий и назначения указанных объектов;</w:t>
      </w:r>
    </w:p>
    <w:p w:rsidR="00E46759" w:rsidRPr="00FB1914" w:rsidRDefault="00F20D60" w:rsidP="007C38F1">
      <w:pPr>
        <w:shd w:val="clear" w:color="auto" w:fill="FFFFFF"/>
        <w:spacing w:after="240"/>
        <w:jc w:val="both"/>
        <w:textAlignment w:val="baseline"/>
        <w:rPr>
          <w:spacing w:val="2"/>
        </w:rPr>
      </w:pPr>
      <w:r>
        <w:rPr>
          <w:spacing w:val="2"/>
        </w:rPr>
        <w:br/>
        <w:t>2)</w:t>
      </w:r>
      <w:r w:rsidR="00E46759" w:rsidRPr="00FB1914">
        <w:rPr>
          <w:spacing w:val="2"/>
        </w:rPr>
        <w:t>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E46759" w:rsidRPr="00FB1914" w:rsidRDefault="00D67278" w:rsidP="007C38F1">
      <w:pPr>
        <w:shd w:val="clear" w:color="auto" w:fill="FFFFFF"/>
        <w:ind w:firstLine="540"/>
        <w:jc w:val="both"/>
        <w:textAlignment w:val="baseline"/>
        <w:rPr>
          <w:spacing w:val="2"/>
        </w:rPr>
      </w:pPr>
      <w:r>
        <w:rPr>
          <w:spacing w:val="2"/>
        </w:rPr>
        <w:t xml:space="preserve">- </w:t>
      </w:r>
      <w:r w:rsidR="00E46759" w:rsidRPr="00FB1914">
        <w:rPr>
          <w:spacing w:val="2"/>
        </w:rPr>
        <w:t>о состоянии объектов и элементов благоустройства;</w:t>
      </w:r>
    </w:p>
    <w:p w:rsidR="00E46759" w:rsidRPr="00FB1914" w:rsidRDefault="00E46759" w:rsidP="007C38F1">
      <w:pPr>
        <w:shd w:val="clear" w:color="auto" w:fill="FFFFFF"/>
        <w:ind w:left="540"/>
        <w:jc w:val="both"/>
        <w:textAlignment w:val="baseline"/>
        <w:rPr>
          <w:spacing w:val="2"/>
        </w:rPr>
      </w:pPr>
      <w:r w:rsidRPr="00FB1914">
        <w:rPr>
          <w:spacing w:val="2"/>
        </w:rPr>
        <w:br/>
      </w:r>
      <w:r w:rsidR="00D67278">
        <w:rPr>
          <w:spacing w:val="2"/>
        </w:rPr>
        <w:t xml:space="preserve">- </w:t>
      </w:r>
      <w:r w:rsidRPr="00FB1914">
        <w:rPr>
          <w:spacing w:val="2"/>
        </w:rPr>
        <w:t>о собственниках и иных законных владельцах зданий, строений, сооружений, земельных участков, а также об уполномоченных лицах.</w:t>
      </w:r>
    </w:p>
    <w:p w:rsidR="00E46759" w:rsidRPr="00FB1914" w:rsidRDefault="00E46759" w:rsidP="00E46759">
      <w:pPr>
        <w:shd w:val="clear" w:color="auto" w:fill="FFFFFF"/>
        <w:jc w:val="both"/>
        <w:textAlignment w:val="baseline"/>
        <w:rPr>
          <w:spacing w:val="2"/>
        </w:rPr>
      </w:pPr>
    </w:p>
    <w:p w:rsidR="00E46759" w:rsidRPr="00FB1914" w:rsidRDefault="00E46759" w:rsidP="00E46759">
      <w:pPr>
        <w:pStyle w:val="aa"/>
        <w:numPr>
          <w:ilvl w:val="0"/>
          <w:numId w:val="6"/>
        </w:numPr>
        <w:shd w:val="clear" w:color="auto" w:fill="FFFFFF"/>
        <w:jc w:val="both"/>
        <w:textAlignment w:val="baseline"/>
        <w:rPr>
          <w:spacing w:val="2"/>
        </w:rPr>
      </w:pPr>
      <w:r w:rsidRPr="00FB1914">
        <w:rPr>
          <w:spacing w:val="2"/>
        </w:rPr>
        <w:t>Основания определения границ прилегающих территорий</w:t>
      </w:r>
    </w:p>
    <w:p w:rsidR="00E46759" w:rsidRPr="00FB1914" w:rsidRDefault="00E46759" w:rsidP="00E46759">
      <w:pPr>
        <w:shd w:val="clear" w:color="auto" w:fill="FFFFFF"/>
        <w:jc w:val="both"/>
        <w:textAlignment w:val="baseline"/>
        <w:rPr>
          <w:spacing w:val="2"/>
        </w:rPr>
      </w:pPr>
      <w:r w:rsidRPr="00FB1914">
        <w:rPr>
          <w:spacing w:val="2"/>
        </w:rPr>
        <w:br/>
      </w:r>
      <w:r w:rsidR="00F20D60">
        <w:rPr>
          <w:spacing w:val="2"/>
        </w:rPr>
        <w:t xml:space="preserve"> </w:t>
      </w:r>
      <w:r w:rsidRPr="00FB1914">
        <w:rPr>
          <w:spacing w:val="2"/>
        </w:rPr>
        <w:t>Границы прилегающих территорий определяются при наличии одного из следующих оснований:</w:t>
      </w:r>
    </w:p>
    <w:p w:rsidR="00E46759" w:rsidRPr="00FB1914" w:rsidRDefault="00E46759" w:rsidP="00E46759">
      <w:pPr>
        <w:shd w:val="clear" w:color="auto" w:fill="FFFFFF"/>
        <w:jc w:val="both"/>
        <w:textAlignment w:val="baseline"/>
        <w:rPr>
          <w:spacing w:val="2"/>
        </w:rPr>
      </w:pPr>
      <w:r w:rsidRPr="00FB1914">
        <w:rPr>
          <w:spacing w:val="2"/>
        </w:rPr>
        <w:br/>
        <w:t>1) нахождение здания, строения, сооружения, земельного участка в собственности или на ином праве юридических или физических лиц;</w:t>
      </w:r>
    </w:p>
    <w:p w:rsidR="00E46759" w:rsidRPr="00FB1914" w:rsidRDefault="00E46759" w:rsidP="00E46759">
      <w:pPr>
        <w:shd w:val="clear" w:color="auto" w:fill="FFFFFF"/>
        <w:jc w:val="both"/>
        <w:textAlignment w:val="baseline"/>
        <w:rPr>
          <w:spacing w:val="2"/>
        </w:rPr>
      </w:pPr>
      <w:r w:rsidRPr="00FB1914">
        <w:rPr>
          <w:spacing w:val="2"/>
        </w:rPr>
        <w:b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E46759" w:rsidRPr="00FB1914" w:rsidRDefault="00E46759" w:rsidP="00E46759">
      <w:pPr>
        <w:pStyle w:val="aa"/>
        <w:numPr>
          <w:ilvl w:val="0"/>
          <w:numId w:val="6"/>
        </w:numPr>
        <w:shd w:val="clear" w:color="auto" w:fill="FFFFFF"/>
        <w:spacing w:before="375" w:after="225"/>
        <w:jc w:val="both"/>
        <w:textAlignment w:val="baseline"/>
        <w:outlineLvl w:val="1"/>
        <w:rPr>
          <w:spacing w:val="2"/>
        </w:rPr>
      </w:pPr>
      <w:r w:rsidRPr="00FB1914">
        <w:rPr>
          <w:spacing w:val="2"/>
        </w:rPr>
        <w:t>Основные требования к определению границ прилегающих территорий</w:t>
      </w:r>
    </w:p>
    <w:p w:rsidR="00E46759" w:rsidRPr="00FB1914" w:rsidRDefault="00F20D60" w:rsidP="000C5912">
      <w:pPr>
        <w:shd w:val="clear" w:color="auto" w:fill="FFFFFF"/>
        <w:spacing w:before="375" w:after="225"/>
        <w:jc w:val="both"/>
        <w:textAlignment w:val="baseline"/>
        <w:outlineLvl w:val="1"/>
        <w:rPr>
          <w:spacing w:val="2"/>
        </w:rPr>
      </w:pPr>
      <w:r>
        <w:rPr>
          <w:spacing w:val="2"/>
        </w:rPr>
        <w:t xml:space="preserve">    О</w:t>
      </w:r>
      <w:r w:rsidR="00511AB5" w:rsidRPr="00FB1914">
        <w:rPr>
          <w:spacing w:val="2"/>
        </w:rPr>
        <w:t>предел</w:t>
      </w:r>
      <w:r>
        <w:rPr>
          <w:spacing w:val="2"/>
        </w:rPr>
        <w:t>яется</w:t>
      </w:r>
      <w:r w:rsidR="00E46759" w:rsidRPr="00FB1914">
        <w:rPr>
          <w:spacing w:val="2"/>
        </w:rPr>
        <w:t xml:space="preserve"> следующи</w:t>
      </w:r>
      <w:r w:rsidR="00E2472A">
        <w:rPr>
          <w:spacing w:val="2"/>
        </w:rPr>
        <w:t>й</w:t>
      </w:r>
      <w:r w:rsidR="00E46759" w:rsidRPr="00FB1914">
        <w:rPr>
          <w:spacing w:val="2"/>
        </w:rPr>
        <w:t xml:space="preserve"> способ установления границ прилегающей территории:</w:t>
      </w:r>
    </w:p>
    <w:p w:rsidR="00E46759" w:rsidRPr="00FB1914" w:rsidRDefault="00F20D60" w:rsidP="00E46759">
      <w:pPr>
        <w:shd w:val="clear" w:color="auto" w:fill="FFFFFF"/>
        <w:jc w:val="both"/>
        <w:textAlignment w:val="baseline"/>
        <w:rPr>
          <w:spacing w:val="2"/>
        </w:rPr>
      </w:pPr>
      <w:r>
        <w:rPr>
          <w:spacing w:val="2"/>
        </w:rPr>
        <w:t xml:space="preserve">   </w:t>
      </w:r>
      <w:r w:rsidR="00E46759" w:rsidRPr="00FB1914">
        <w:rPr>
          <w:spacing w:val="2"/>
        </w:rPr>
        <w:t xml:space="preserve">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w:t>
      </w:r>
      <w:r w:rsidR="00D67278" w:rsidRPr="00FB1914">
        <w:rPr>
          <w:spacing w:val="2"/>
        </w:rPr>
        <w:t xml:space="preserve">предусмотренных </w:t>
      </w:r>
      <w:r w:rsidR="00D67278">
        <w:rPr>
          <w:spacing w:val="2"/>
        </w:rPr>
        <w:t>пунктом</w:t>
      </w:r>
      <w:r w:rsidR="00E2472A" w:rsidRPr="00E2472A">
        <w:rPr>
          <w:color w:val="C00000"/>
          <w:spacing w:val="2"/>
        </w:rPr>
        <w:t xml:space="preserve">  4 </w:t>
      </w:r>
      <w:r w:rsidR="00511AB5">
        <w:rPr>
          <w:color w:val="C00000"/>
          <w:spacing w:val="2"/>
        </w:rPr>
        <w:t xml:space="preserve">Статьи 26 </w:t>
      </w:r>
      <w:r w:rsidR="00E2472A" w:rsidRPr="00E2472A">
        <w:rPr>
          <w:color w:val="C00000"/>
          <w:spacing w:val="2"/>
        </w:rPr>
        <w:t xml:space="preserve">Главы 3 </w:t>
      </w:r>
      <w:r w:rsidR="00E46759" w:rsidRPr="00E2472A">
        <w:rPr>
          <w:color w:val="C00000"/>
          <w:spacing w:val="2"/>
        </w:rPr>
        <w:t xml:space="preserve"> настоящ</w:t>
      </w:r>
      <w:r w:rsidR="00D67278">
        <w:rPr>
          <w:color w:val="C00000"/>
          <w:spacing w:val="2"/>
        </w:rPr>
        <w:t>их</w:t>
      </w:r>
      <w:r w:rsidR="00E46759" w:rsidRPr="00E2472A">
        <w:rPr>
          <w:color w:val="C00000"/>
          <w:spacing w:val="2"/>
        </w:rPr>
        <w:t xml:space="preserve"> </w:t>
      </w:r>
      <w:r w:rsidR="00E2472A" w:rsidRPr="00E2472A">
        <w:rPr>
          <w:color w:val="C00000"/>
          <w:spacing w:val="2"/>
        </w:rPr>
        <w:t>Правил</w:t>
      </w:r>
      <w:r w:rsidR="00E46759" w:rsidRPr="00FB1914">
        <w:rPr>
          <w:spacing w:val="2"/>
        </w:rPr>
        <w:t>;</w:t>
      </w:r>
    </w:p>
    <w:p w:rsidR="00E46759" w:rsidRPr="00FB1914" w:rsidRDefault="00E46759" w:rsidP="00E46759">
      <w:pPr>
        <w:pStyle w:val="aa"/>
        <w:numPr>
          <w:ilvl w:val="0"/>
          <w:numId w:val="6"/>
        </w:numPr>
        <w:shd w:val="clear" w:color="auto" w:fill="FFFFFF"/>
        <w:spacing w:before="375" w:after="225"/>
        <w:jc w:val="both"/>
        <w:textAlignment w:val="baseline"/>
        <w:outlineLvl w:val="1"/>
        <w:rPr>
          <w:spacing w:val="2"/>
        </w:rPr>
      </w:pPr>
      <w:r w:rsidRPr="00FB1914">
        <w:rPr>
          <w:spacing w:val="2"/>
        </w:rPr>
        <w:t>Особенности определения границ территорий, прилегающих к зданиям, строениям, сооружениям, земельным участкам</w:t>
      </w:r>
    </w:p>
    <w:p w:rsidR="00D67278" w:rsidRDefault="00E46759" w:rsidP="00D67278">
      <w:pPr>
        <w:shd w:val="clear" w:color="auto" w:fill="FFFFFF"/>
        <w:spacing w:after="240"/>
        <w:jc w:val="both"/>
        <w:textAlignment w:val="baseline"/>
        <w:rPr>
          <w:spacing w:val="2"/>
        </w:rPr>
      </w:pPr>
      <w:r w:rsidRPr="00FB1914">
        <w:rPr>
          <w:spacing w:val="2"/>
        </w:rPr>
        <w:t>1</w:t>
      </w:r>
      <w:r w:rsidR="00F20D60">
        <w:rPr>
          <w:spacing w:val="2"/>
        </w:rPr>
        <w:t xml:space="preserve">) </w:t>
      </w:r>
      <w:r w:rsidRPr="00FB1914">
        <w:rPr>
          <w:spacing w:val="2"/>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D67278" w:rsidRDefault="00F20D60" w:rsidP="00D67278">
      <w:pPr>
        <w:shd w:val="clear" w:color="auto" w:fill="FFFFFF"/>
        <w:spacing w:after="240"/>
        <w:jc w:val="both"/>
        <w:textAlignment w:val="baseline"/>
        <w:rPr>
          <w:spacing w:val="2"/>
        </w:rPr>
      </w:pPr>
      <w:r>
        <w:rPr>
          <w:spacing w:val="2"/>
        </w:rPr>
        <w:t>2)</w:t>
      </w:r>
      <w:r w:rsidR="00E46759" w:rsidRPr="00FB1914">
        <w:rPr>
          <w:spacing w:val="2"/>
        </w:rPr>
        <w:t xml:space="preserve">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D67278" w:rsidRDefault="00F20D60" w:rsidP="00D67278">
      <w:pPr>
        <w:shd w:val="clear" w:color="auto" w:fill="FFFFFF"/>
        <w:spacing w:after="240"/>
        <w:jc w:val="both"/>
        <w:textAlignment w:val="baseline"/>
        <w:rPr>
          <w:spacing w:val="2"/>
        </w:rPr>
      </w:pPr>
      <w:r>
        <w:rPr>
          <w:spacing w:val="2"/>
        </w:rPr>
        <w:t>3)</w:t>
      </w:r>
      <w:r w:rsidR="00E46759" w:rsidRPr="00FB1914">
        <w:rPr>
          <w:spacing w:val="2"/>
        </w:rPr>
        <w:t xml:space="preserve">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w:t>
      </w:r>
      <w:r w:rsidR="00D67278">
        <w:rPr>
          <w:spacing w:val="2"/>
        </w:rPr>
        <w:t xml:space="preserve"> </w:t>
      </w:r>
      <w:r w:rsidR="00E46759" w:rsidRPr="00FB1914">
        <w:rPr>
          <w:spacing w:val="2"/>
        </w:rPr>
        <w:t>зон.</w:t>
      </w:r>
    </w:p>
    <w:p w:rsidR="00D67278" w:rsidRDefault="00F20D60" w:rsidP="00D67278">
      <w:pPr>
        <w:shd w:val="clear" w:color="auto" w:fill="FFFFFF"/>
        <w:spacing w:after="240"/>
        <w:jc w:val="both"/>
        <w:textAlignment w:val="baseline"/>
        <w:rPr>
          <w:spacing w:val="2"/>
        </w:rPr>
      </w:pPr>
      <w:r>
        <w:rPr>
          <w:spacing w:val="2"/>
        </w:rPr>
        <w:t>4)</w:t>
      </w:r>
      <w:r w:rsidR="00E46759" w:rsidRPr="00FB1914">
        <w:rPr>
          <w:spacing w:val="2"/>
        </w:rPr>
        <w:t>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D67278" w:rsidRDefault="00F20D60" w:rsidP="00D67278">
      <w:pPr>
        <w:shd w:val="clear" w:color="auto" w:fill="FFFFFF"/>
        <w:spacing w:after="240"/>
        <w:jc w:val="both"/>
        <w:textAlignment w:val="baseline"/>
        <w:rPr>
          <w:spacing w:val="2"/>
        </w:rPr>
      </w:pPr>
      <w:r>
        <w:rPr>
          <w:spacing w:val="2"/>
        </w:rPr>
        <w:t>5)</w:t>
      </w:r>
      <w:r w:rsidR="00E46759" w:rsidRPr="00FB1914">
        <w:rPr>
          <w:spacing w:val="2"/>
        </w:rPr>
        <w:t>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D67278" w:rsidRDefault="00F20D60" w:rsidP="00D67278">
      <w:pPr>
        <w:shd w:val="clear" w:color="auto" w:fill="FFFFFF"/>
        <w:spacing w:after="240"/>
        <w:jc w:val="both"/>
        <w:textAlignment w:val="baseline"/>
        <w:rPr>
          <w:spacing w:val="2"/>
        </w:rPr>
      </w:pPr>
      <w:r>
        <w:rPr>
          <w:spacing w:val="2"/>
        </w:rPr>
        <w:t>6)</w:t>
      </w:r>
      <w:r w:rsidR="00E46759" w:rsidRPr="00FB1914">
        <w:rPr>
          <w:spacing w:val="2"/>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rsidR="00E46759" w:rsidRDefault="00F20D60" w:rsidP="00D67278">
      <w:pPr>
        <w:shd w:val="clear" w:color="auto" w:fill="FFFFFF"/>
        <w:spacing w:after="240"/>
        <w:jc w:val="both"/>
        <w:textAlignment w:val="baseline"/>
        <w:rPr>
          <w:spacing w:val="2"/>
        </w:rPr>
      </w:pPr>
      <w:r>
        <w:rPr>
          <w:spacing w:val="2"/>
        </w:rPr>
        <w:t>7)</w:t>
      </w:r>
      <w:r w:rsidR="00E46759" w:rsidRPr="00FB1914">
        <w:rPr>
          <w:spacing w:val="2"/>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8D2128" w:rsidRPr="00F20D60" w:rsidRDefault="008D2128" w:rsidP="00D67278">
      <w:pPr>
        <w:shd w:val="clear" w:color="auto" w:fill="FFFFFF"/>
        <w:spacing w:after="240"/>
        <w:jc w:val="both"/>
        <w:textAlignment w:val="baseline"/>
        <w:rPr>
          <w:spacing w:val="2"/>
        </w:rPr>
      </w:pPr>
      <w:r>
        <w:rPr>
          <w:spacing w:val="2"/>
        </w:rPr>
        <w:tab/>
      </w:r>
      <w:r w:rsidRPr="00F20D60">
        <w:rPr>
          <w:spacing w:val="2"/>
        </w:rPr>
        <w:t>5. Требования по уборке и содержанию прилегающих территорий</w:t>
      </w:r>
    </w:p>
    <w:p w:rsidR="002D1A62" w:rsidRPr="00F20D60" w:rsidRDefault="00F20D60" w:rsidP="002D1A62">
      <w:pPr>
        <w:jc w:val="both"/>
      </w:pPr>
      <w:r w:rsidRPr="00F20D60">
        <w:t xml:space="preserve">   </w:t>
      </w:r>
      <w:r w:rsidR="002D1A62" w:rsidRPr="00F20D60">
        <w:t xml:space="preserve">Собственниками и (или) иными законными владельцами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обязанности участия в содержании прилегающих территорий в пределах границ, установленных в соответствии с Законом Самарской области </w:t>
      </w:r>
      <w:r w:rsidRPr="00F20D60">
        <w:t>от 13.06.2018 г. №48-ГД «</w:t>
      </w:r>
      <w:r w:rsidR="002D1A62" w:rsidRPr="00F20D60">
        <w:t>О порядке определения границ прилегающих территорий для целей благоустройства в Самарской области</w:t>
      </w:r>
      <w:r w:rsidRPr="00F20D60">
        <w:t>»</w:t>
      </w:r>
      <w:r w:rsidR="002D1A62" w:rsidRPr="00F20D60">
        <w:t xml:space="preserve"> и </w:t>
      </w:r>
      <w:r w:rsidRPr="00F20D60">
        <w:t xml:space="preserve"> настоящими Правилами</w:t>
      </w:r>
      <w:r w:rsidR="002D1A62" w:rsidRPr="00F20D60">
        <w:t>, обязаны проводить следующие мероприятия:</w:t>
      </w:r>
    </w:p>
    <w:p w:rsidR="002D1A62" w:rsidRPr="00F20D60" w:rsidRDefault="002D1A62" w:rsidP="001C430A">
      <w:pPr>
        <w:spacing w:before="121"/>
        <w:jc w:val="both"/>
      </w:pPr>
      <w:r w:rsidRPr="00F20D60">
        <w:t>а) 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2D1A62" w:rsidRPr="00F20D60" w:rsidRDefault="002D1A62" w:rsidP="001C430A">
      <w:pPr>
        <w:spacing w:before="121"/>
        <w:jc w:val="both"/>
      </w:pPr>
      <w:r w:rsidRPr="00F20D60">
        <w:t>б) по очистке прилегающей территории от снега и наледи на всю ширину тротуара для обеспечения свободного и безопасного прохода граждан;</w:t>
      </w:r>
    </w:p>
    <w:p w:rsidR="002D1A62" w:rsidRPr="00F20D60" w:rsidRDefault="002D1A62" w:rsidP="001C430A">
      <w:pPr>
        <w:spacing w:before="121"/>
        <w:jc w:val="both"/>
      </w:pPr>
      <w:r w:rsidRPr="00F20D60">
        <w:t>в) по обработке прилегающей территории противогололедными реагентами, допустимость применения которых определена правилами благоустройства территории муниципального образования;</w:t>
      </w:r>
    </w:p>
    <w:p w:rsidR="002D1A62" w:rsidRPr="00F20D60" w:rsidRDefault="002D1A62" w:rsidP="001C430A">
      <w:pPr>
        <w:spacing w:before="121"/>
        <w:jc w:val="both"/>
      </w:pPr>
      <w:r w:rsidRPr="00F20D60">
        <w:t>г) по покосу травы и обрезке поросли;</w:t>
      </w:r>
    </w:p>
    <w:p w:rsidR="002D1A62" w:rsidRPr="00F20D60" w:rsidRDefault="002D1A62" w:rsidP="001C430A">
      <w:pPr>
        <w:spacing w:before="121"/>
        <w:jc w:val="both"/>
      </w:pPr>
      <w:r w:rsidRPr="00F20D60">
        <w:t>д) по установке, ремонту, окраске урн, а также очистке урн по мере их заполнения.</w:t>
      </w:r>
    </w:p>
    <w:p w:rsidR="008D2128" w:rsidRPr="00FB1914" w:rsidRDefault="008D2128" w:rsidP="00D67278">
      <w:pPr>
        <w:shd w:val="clear" w:color="auto" w:fill="FFFFFF"/>
        <w:spacing w:after="240"/>
        <w:jc w:val="both"/>
        <w:textAlignment w:val="baseline"/>
        <w:rPr>
          <w:spacing w:val="2"/>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4. СБОР ОТХОДОВ И СОДЕРЖАНИЕ КОНТЕЙНЕРНЫХ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7</w:t>
      </w:r>
      <w:r w:rsidRPr="0087244B">
        <w:rPr>
          <w:rFonts w:ascii="Times New Roman" w:hAnsi="Times New Roman" w:cs="Times New Roman"/>
          <w:sz w:val="24"/>
          <w:szCs w:val="24"/>
        </w:rPr>
        <w:t>. Порядок организации сбора отходов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F20D60"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Сбор отходов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относится к территории общего пользования, ликвидацию несанкционированного складирования мусора осуществляет специализированная организация, осуществляющая деятельность в соответствии с муниципальным контрактом (муниципальным заданием для МБУ).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Вывоз отходов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наполнение контейнеров выше уровня верхнего края контейнера.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87244B" w:rsidRPr="0087244B" w:rsidRDefault="00F20D60"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Уборку контейнерных площадок обеспечивают: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индивидуальных жилых домах - собственники жилых домов,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по иным территориям - правообладатели соответствующих земельных участков, в том числе заключившие договор со специализированной организацией.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Не допускается нахождение в урнах, контейнерах, бункерах-накопителях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горюче-смазочных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Не допускается сжигание отходов в урнах, контейнерах, бункерах-накопителях и на контейнерных площадках.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Площадки для накопления отходов должны быть обустроены и размещены в соответствии с действующими санитарными правилами.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спецавтотранспорта.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Площадки для накопления отходов, контейнеры и бункеры-накопители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Ограждение контейнерных площадок не должно иметь повреждений.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течение 3 суток с момента обнаружения.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16. Контейнеры для сбора отходов на автозаправочных станциях (АЗС) должны быть оборудованы крышками и запираться на замки.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17. 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18. 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19. 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администрацией поселения путем размещения информации на официальном портале в сети Интернет.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Информация в краткой доступной форме должна содержать сведения: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разрешенных к складированию в данном месте;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видах отходов, запрещенных к складированию в данном месте;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о ближайших местах сбора ртутьсодержащих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адрес электронного ресурса администрации поселения в сети Интернет, содержащего сведения о порядке сбора и иного обращения с отходами бытового происхождения.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20. Потребители ртутьсодержащих ламп (кроме физических лиц) осуществляют накопление отработанных ртутьсодержащих ламп.</w:t>
      </w:r>
    </w:p>
    <w:p w:rsidR="0087244B" w:rsidRPr="005138F8"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 </w:t>
      </w:r>
      <w:hyperlink r:id="rId42" w:history="1">
        <w:r w:rsidR="005138F8">
          <w:rPr>
            <w:rFonts w:ascii="Times New Roman" w:hAnsi="Times New Roman" w:cs="Times New Roman"/>
            <w:color w:val="0000FF"/>
            <w:sz w:val="24"/>
            <w:szCs w:val="24"/>
          </w:rPr>
          <w:t>П</w:t>
        </w:r>
        <w:r w:rsidRPr="0087244B">
          <w:rPr>
            <w:rFonts w:ascii="Times New Roman" w:hAnsi="Times New Roman" w:cs="Times New Roman"/>
            <w:color w:val="0000FF"/>
            <w:sz w:val="24"/>
            <w:szCs w:val="24"/>
          </w:rPr>
          <w:t>остановлением</w:t>
        </w:r>
      </w:hyperlink>
      <w:r w:rsidRPr="0087244B">
        <w:rPr>
          <w:rFonts w:ascii="Times New Roman" w:hAnsi="Times New Roman" w:cs="Times New Roman"/>
          <w:sz w:val="24"/>
          <w:szCs w:val="24"/>
        </w:rPr>
        <w:t xml:space="preserve"> Правительства Российской Федерации от 03.09.2010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681</w:t>
      </w:r>
      <w:r w:rsidR="005138F8">
        <w:rPr>
          <w:rFonts w:ascii="Times New Roman" w:hAnsi="Times New Roman" w:cs="Times New Roman"/>
          <w:sz w:val="24"/>
          <w:szCs w:val="24"/>
        </w:rPr>
        <w:t xml:space="preserve"> </w:t>
      </w:r>
      <w:r w:rsidR="005138F8" w:rsidRPr="005138F8">
        <w:rPr>
          <w:rFonts w:ascii="Times New Roman" w:hAnsi="Times New Roman" w:cs="Times New Roman"/>
          <w:sz w:val="24"/>
          <w:szCs w:val="24"/>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5138F8">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5. СОДЕРЖАНИЕ ФАСАДОВ ЖИЛЫХ ДОМОВ, НЕЖИЛЫХ ЗДАНИЙ,</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СТРОЕНИЙ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внешнему виду жилых домов и нежилых зданий и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Требования к внешнему виду и размещению архитектурных деталей и конструктивных элементов фасадов, включая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 устанавливаются в соответствии с паспортом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Изменение цветового решения архитектурных деталей и конструктивных элементов фасадов осуществляется: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основе сочетаний основных, составных и дополнительных цветов;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Запрещается фрагментарная окраска, облицовка архитектурных 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Размещение и внешний вид архитектурных деталей и конструктивных элементов фасадов определяются в соответствии с фасадными решениями и композиционными приемами здания, сооружения.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2</w:t>
      </w:r>
      <w:r w:rsidR="0065398B">
        <w:rPr>
          <w:rFonts w:ascii="Times New Roman" w:hAnsi="Times New Roman" w:cs="Times New Roman"/>
          <w:sz w:val="24"/>
          <w:szCs w:val="24"/>
        </w:rPr>
        <w:t>9</w:t>
      </w:r>
      <w:r w:rsidRPr="0087244B">
        <w:rPr>
          <w:rFonts w:ascii="Times New Roman" w:hAnsi="Times New Roman" w:cs="Times New Roman"/>
          <w:sz w:val="24"/>
          <w:szCs w:val="24"/>
        </w:rPr>
        <w:t>. Входы, входные группы и их элементы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Запрещается изменение внешнего вида парадных входов и парадных входных групп.</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Обязательным элементом приямка является его ограждение с устройством бордюра, а также устройство организованного водостока с крыши приямка.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металлодекора и оборудования. Устройство глухих ограждений запрещается, если это не обосновано архитектурно-градостроительным обликом здания, сооружения.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Ступени, лестницы, облицовка поверхностей крылец и приямков выполняются в увязке, в том числе по цвету и фактуре, с материалами отделки цоколя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30</w:t>
      </w:r>
      <w:r w:rsidRPr="0087244B">
        <w:rPr>
          <w:rFonts w:ascii="Times New Roman" w:hAnsi="Times New Roman" w:cs="Times New Roman"/>
          <w:sz w:val="24"/>
          <w:szCs w:val="24"/>
        </w:rPr>
        <w:t>. Требования к внешнему виду и размещению инженерного и технического оборудования фасадов зданий, сооружений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оборудования для обеспечения движения городского пассажирского электротранспорта, освещения территории поселения, кабельных линий, пристенных электрощитов, громкоговорителей.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 местах.</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11.</w:t>
      </w:r>
      <w:r w:rsidR="0087244B" w:rsidRPr="0087244B">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87244B" w:rsidRPr="0087244B">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13.</w:t>
      </w:r>
      <w:r w:rsidR="0087244B" w:rsidRPr="0087244B">
        <w:rPr>
          <w:rFonts w:ascii="Times New Roman" w:hAnsi="Times New Roman" w:cs="Times New Roman"/>
          <w:sz w:val="24"/>
          <w:szCs w:val="24"/>
        </w:rPr>
        <w:t>Размещение декоративных экранов разрешается на фасадах в границах ниш, выступов.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87244B" w:rsidRPr="0087244B">
        <w:rPr>
          <w:rFonts w:ascii="Times New Roman" w:hAnsi="Times New Roman" w:cs="Times New Roman"/>
          <w:sz w:val="24"/>
          <w:szCs w:val="24"/>
        </w:rPr>
        <w:t>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водосточных трубах, строениях, сооружениях и заборах, строительных ограждениях и иных объектах благоустройства. 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случае если указанные лица не являются балансодержателями мемориальных досок (памятных знаков), их сохранность и текущее содержание обеспечивают балансодержатели мемориальных досок (памятных знаков).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15. 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16.</w:t>
      </w:r>
      <w:r w:rsidR="0087244B" w:rsidRPr="0087244B">
        <w:rPr>
          <w:rFonts w:ascii="Times New Roman" w:hAnsi="Times New Roman" w:cs="Times New Roman"/>
          <w:sz w:val="24"/>
          <w:szCs w:val="24"/>
        </w:rPr>
        <w:t>На зданиях, строениях и сооружениях поселения размещаются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17.</w:t>
      </w:r>
      <w:r w:rsidR="0087244B" w:rsidRPr="0087244B">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18.</w:t>
      </w:r>
      <w:r w:rsidR="0087244B" w:rsidRPr="0087244B">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Запрещается сбрасывать снег, лед и мусор в воронки водосточных труб.</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6. ВНЕШНЕЕ ОБУСТРОЙСТВО И ОФОРМЛЕНИЕ СТРОИТЕЛЬНЫХ</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ОБЪЕКТОВ И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обустройству и оформлению строительных объектов и площадок</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До начала производства строительных работ организация, производящая работы, обязана: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установить ограждение строительной площадки в соответствии с требованиями СНиП;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оградить деревья, находящиеся на территории строительства, сплошными щитами высотой 2 метра. Щиты располагать треугольником на расстоянии не менее 0,5 метра от ствола дерева, а также устраивать деревянный настил вокруг ограждающего треугольника радиусом 0,5 метра;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выполнить мероприятия по снятию, перемещению и хранению грунта и плодородного слоя почвы;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УМВД России по г.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обеспечить наружное освещение по периметру строительной площадки;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организовать подъездные пути с обязательным выполнением их из дорожных железобетонных плит;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организовать установку биотуалетов;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9)</w:t>
      </w:r>
      <w:r w:rsidR="0087244B" w:rsidRPr="0087244B">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(ПОС) и установить бункер-накопитель;</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организовать пункт мойки колес автотранспорта.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После завершения работ организация, производящая работы, обязана восстановить за свой счет нарушенные при производстве строительно-ремонтных работ объекты благоустройства и озеленения.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Выезд автотранспорта допускается только через пункт мойки колес. Запрещается вынос грунта и грязи колесами автотранспорта на территорию поселения.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 При завершении работ леса и ограждения должны быть разобраны и вывезены в недельный срок.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7. ВНЕШНЕЕ ОБУСТРОЙСТВО И СОДЕРЖАНИЕ ГАРАЖЕЙ, ОТКРЫТЫХ</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СТОЯНОК ДЛЯ ПОСТОЯННОГО И ВРЕМЕННОГО ХРАНЕНИЯ</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ТРАНСПОРТНЫХ СРЕДСТВ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2</w:t>
      </w:r>
      <w:r w:rsidRPr="0087244B">
        <w:rPr>
          <w:rFonts w:ascii="Times New Roman" w:hAnsi="Times New Roman" w:cs="Times New Roman"/>
          <w:sz w:val="24"/>
          <w:szCs w:val="24"/>
        </w:rPr>
        <w:t>. Требования к обустройству территории гаражей, открытых стоянок для постоянного и временного хранения транспортных средств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На территории гаражей и открытых стоянок либо при отсутствии возможности на территориях, предоставленных в порядке, определенном </w:t>
      </w:r>
      <w:hyperlink w:anchor="P608" w:history="1">
        <w:r w:rsidRPr="0087244B">
          <w:rPr>
            <w:rFonts w:ascii="Times New Roman" w:hAnsi="Times New Roman" w:cs="Times New Roman"/>
            <w:color w:val="0000FF"/>
            <w:sz w:val="24"/>
            <w:szCs w:val="24"/>
          </w:rPr>
          <w:t>пунктом 5 статьи 23 главы 3</w:t>
        </w:r>
      </w:hyperlink>
      <w:r w:rsidRPr="0087244B">
        <w:rPr>
          <w:rFonts w:ascii="Times New Roman" w:hAnsi="Times New Roman" w:cs="Times New Roman"/>
          <w:sz w:val="24"/>
          <w:szCs w:val="24"/>
        </w:rPr>
        <w:t xml:space="preserve"> настоящих Правил, или на иных территориях в порядке, определенном </w:t>
      </w:r>
      <w:hyperlink w:anchor="P886" w:history="1">
        <w:r w:rsidRPr="0087244B">
          <w:rPr>
            <w:rFonts w:ascii="Times New Roman" w:hAnsi="Times New Roman" w:cs="Times New Roman"/>
            <w:color w:val="0000FF"/>
            <w:sz w:val="24"/>
            <w:szCs w:val="24"/>
          </w:rPr>
          <w:t>главой 8</w:t>
        </w:r>
      </w:hyperlink>
      <w:r w:rsidRPr="0087244B">
        <w:rPr>
          <w:rFonts w:ascii="Times New Roman" w:hAnsi="Times New Roman" w:cs="Times New Roman"/>
          <w:sz w:val="24"/>
          <w:szCs w:val="24"/>
        </w:rPr>
        <w:t xml:space="preserve"> настоящих Правил, юридические лица и индивидуальные предприниматели, осуществляющие эксплуатацию указанных объектов, обеспечивают организацию раздельного сбора следующих видов отходов: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отработанных ртутьсодержащих ламп - в закрывающихся на ключ специальных помещениях или контейнерах;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отработанных масел - в специальных емкостях;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автомобильных покрышек, металлолома, иных крупногабаритных отходов и мелкого мусора небытового характера - на площадках, имеющих твердое покрытие и навес, с последующим заключением договора и сдачей в специализированные организации.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местах для сбора отдельных видов отходов устанавливаются информационные таблички, указывающие на вид отхода, для которого они предназначены.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обязательном порядке на территории гаражей и открытых стоянок для хранения транспортных средств должны быть установлены: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контейнеры (с крышками) для сбора отходов; организация сбора и вывоза мусора с указанной территории возлагается на владельца (собственника, пользователя) земельного участка, отведенного для гаражей и открытых стоянок; площадка для размещения контейнера должна иметь твердое покрытие, ограждение, освещение, иметь свободный подъезд мусоровозов;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сторожевой павильон с обязательной регулярной его покраской и установкой урн на прилегающей к павильону территории;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информационный щит на въезде на автостоянку (для ночных стоянок - на сторожевом павильоне), содержащий реквизиты организации (индивидуального предпринимателя), осуществляющей деятельность, контактный телефон, реквизиты правоустанавливающего документа на земельный участок.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4.</w:t>
      </w:r>
      <w:r w:rsidR="0087244B" w:rsidRPr="0087244B">
        <w:rPr>
          <w:rFonts w:ascii="Times New Roman" w:hAnsi="Times New Roman" w:cs="Times New Roman"/>
          <w:sz w:val="24"/>
          <w:szCs w:val="24"/>
        </w:rPr>
        <w:t>Покрытие автостоянок должно быть асфальтобетонное или щебеночное.</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Подъездные пути к гаражам и открытым стоянкам для постоянного и временного хранения транспортных средств должны быть выполнены из твердого покрытия с обязательным оформлением прав на земельные участки.</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6.</w:t>
      </w:r>
      <w:r w:rsidR="0087244B" w:rsidRPr="0087244B">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bookmarkStart w:id="16" w:name="P886"/>
      <w:bookmarkEnd w:id="16"/>
      <w:r w:rsidRPr="0087244B">
        <w:rPr>
          <w:rFonts w:ascii="Times New Roman" w:hAnsi="Times New Roman" w:cs="Times New Roman"/>
          <w:sz w:val="24"/>
          <w:szCs w:val="24"/>
        </w:rPr>
        <w:t>Глава 8. УСТАНОВКА И СОДЕРЖАНИЕ МАЛЫХ АРХИТЕКТУРНЫХ ФОРМ</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(МАФ) И ДРУГИХ ОБЪЕКТОВ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3</w:t>
      </w:r>
      <w:r w:rsidRPr="0087244B">
        <w:rPr>
          <w:rFonts w:ascii="Times New Roman" w:hAnsi="Times New Roman" w:cs="Times New Roman"/>
          <w:sz w:val="24"/>
          <w:szCs w:val="24"/>
        </w:rPr>
        <w:t>. Требования к содержанию малых архитектурных форм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МАФ осуществляется в соответствии с требованиями настоящих Правил и инструкциями, определяющими технологию работ, а также в соответствии с </w:t>
      </w:r>
      <w:hyperlink r:id="rId43" w:history="1">
        <w:r w:rsidRPr="0087244B">
          <w:rPr>
            <w:rFonts w:ascii="Times New Roman" w:hAnsi="Times New Roman" w:cs="Times New Roman"/>
            <w:color w:val="0000FF"/>
            <w:sz w:val="24"/>
            <w:szCs w:val="24"/>
          </w:rPr>
          <w:t>ГОСТ Р 52169-2003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Оборудование детских игровых площадок. Безопасность конструкции и методы испытаний. Общие требования</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Территории общего пользования в жилой застройке, в общественно-деловых, рекреационных и других зонах оборудуются малыми архитектурными формами в соответствии с утвержденным администрацией порядком. Место размещения и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 Все устанавливаемые МАФ должны соответствовать качеству и нормам безопасности, архитектурно-художественному облику поселения.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Перечень малых архитектурных форм и иных объектов благоустройства, для размещения которых на земельных участках, находящихся в государственной или муниципальной собственности, необходимо получение разрешения на использование земель или земельных участков, выдаваемого в соответствии с </w:t>
      </w:r>
      <w:hyperlink r:id="rId44"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Правительства Самарской области от 07.09.2016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509 </w:t>
      </w:r>
      <w:r w:rsidR="005138F8">
        <w:rPr>
          <w:rFonts w:ascii="Times New Roman" w:hAnsi="Times New Roman" w:cs="Times New Roman"/>
          <w:sz w:val="24"/>
          <w:szCs w:val="24"/>
        </w:rPr>
        <w:t>«</w:t>
      </w:r>
      <w:r w:rsidRPr="0087244B">
        <w:rPr>
          <w:rFonts w:ascii="Times New Roman" w:hAnsi="Times New Roman" w:cs="Times New Roman"/>
          <w:sz w:val="24"/>
          <w:szCs w:val="24"/>
        </w:rPr>
        <w:t>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и наличие у заявителя проекта благоустройства в соответствии с </w:t>
      </w:r>
      <w:hyperlink r:id="rId45" w:history="1">
        <w:r w:rsidRPr="0087244B">
          <w:rPr>
            <w:rFonts w:ascii="Times New Roman" w:hAnsi="Times New Roman" w:cs="Times New Roman"/>
            <w:color w:val="0000FF"/>
            <w:sz w:val="24"/>
            <w:szCs w:val="24"/>
          </w:rPr>
          <w:t>постановлением</w:t>
        </w:r>
      </w:hyperlink>
      <w:r w:rsidRPr="0087244B">
        <w:rPr>
          <w:rFonts w:ascii="Times New Roman" w:hAnsi="Times New Roman" w:cs="Times New Roman"/>
          <w:sz w:val="24"/>
          <w:szCs w:val="24"/>
        </w:rPr>
        <w:t xml:space="preserve"> администрации поселения   от 14.02.2018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430-п/1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005138F8">
        <w:rPr>
          <w:rFonts w:ascii="Times New Roman" w:hAnsi="Times New Roman" w:cs="Times New Roman"/>
          <w:sz w:val="24"/>
          <w:szCs w:val="24"/>
        </w:rPr>
        <w:t>«</w:t>
      </w:r>
      <w:r w:rsidRPr="0087244B">
        <w:rPr>
          <w:rFonts w:ascii="Times New Roman" w:hAnsi="Times New Roman" w:cs="Times New Roman"/>
          <w:sz w:val="24"/>
          <w:szCs w:val="24"/>
        </w:rPr>
        <w:t>Выдача разрешения на проведение земляных работ</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отношении следующих объектов с соответствующим указанием </w:t>
      </w:r>
      <w:r w:rsidR="005138F8">
        <w:rPr>
          <w:rFonts w:ascii="Times New Roman" w:hAnsi="Times New Roman" w:cs="Times New Roman"/>
          <w:sz w:val="24"/>
          <w:szCs w:val="24"/>
        </w:rPr>
        <w:t>«</w:t>
      </w:r>
      <w:r w:rsidRPr="0087244B">
        <w:rPr>
          <w:rFonts w:ascii="Times New Roman" w:hAnsi="Times New Roman" w:cs="Times New Roman"/>
          <w:sz w:val="24"/>
          <w:szCs w:val="24"/>
        </w:rPr>
        <w:t>обязательно</w:t>
      </w:r>
      <w:r w:rsidR="005138F8">
        <w:rPr>
          <w:rFonts w:ascii="Times New Roman" w:hAnsi="Times New Roman" w:cs="Times New Roman"/>
          <w:sz w:val="24"/>
          <w:szCs w:val="24"/>
        </w:rPr>
        <w:t>»</w:t>
      </w:r>
      <w:r w:rsidRPr="0087244B">
        <w:rPr>
          <w:rFonts w:ascii="Times New Roman" w:hAnsi="Times New Roman" w:cs="Times New Roman"/>
          <w:sz w:val="24"/>
          <w:szCs w:val="24"/>
        </w:rPr>
        <w:t>, в остальных случаях представление заявителем проекта благоустройства не требуется: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беседки, ротонды, веранды, навесы, скульптуры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остановочный пункт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фонари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информационные конструкции (уличный информационно-коммуникационный указатель, информационная стела, навигационный стенд)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контейнерные площадки (контейнеры)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бункер-накопитель, в том числе заглубленный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гостевые (бесплатные) парковки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автостоянки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временные ограждения;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сквер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объекты благоустройства территории (обязательно), за исключением объектов, заказчиком на которые выступает ОМС;</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элементы монументального декоративного оформления, устройства мобильного и вертикального озеленения, водные устройства, коммунально-бытовое и техническое оборудование, ограждение, бетонные полусферы, навесы, перголы, садово-парковые сооружения, мостики, скамьи, спортивное и игровое оборудование, вазоны, урны, декоративная и игровая скульптура, лестницы, пандусы, балюстрады, решетки, велопарковки, открытые спортивные, игровые, детские площадки, детские игровые комплексы, площадки для отдыха, городская мебель, иное функциональное оборудование из сборно-разборных конструкций, обеспечивающие безопасность и целевое использование указанных площадок, в том числе с подключением к сетям электроснабжения и заглублением до 0,5 м, без устройства фундаментов (обязательно).</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Юридические и физические лица - владельцы малых архитектурных форм, а также собственники помещений в многоквартирном доме, принявшие малые архитектурные формы, расположенные на придомовой территории, в собственность на основании протокола общего собрания, обязаны за свой счет осуществлять их покраску не реже одного раза в год либо замену, ремонт по мере необходимости, а также поддерживать МАФ в соответствующем техническом состоянии, необходимом и безопасном для его эксплуатации.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Окраску каменных, железобетонных и металлических оград, фонарей уличного освещения, опор, трансформаторных будок, металлических ворот необходимо производить раз в год, а ремонт - по мере необходимости.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Размещение МАФ при новом строительстве осуществляется в границах застраиваемого земельного участка в соответствии с проектной документацией.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В условиях сложившейся застройки место размещения, дизайн МАФ, их цветовое решение (в том числе декоративных ограждений) должны быть согласованы с департаментом градостроительной деятельности администрации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4</w:t>
      </w:r>
      <w:r w:rsidRPr="0087244B">
        <w:rPr>
          <w:rFonts w:ascii="Times New Roman" w:hAnsi="Times New Roman" w:cs="Times New Roman"/>
          <w:sz w:val="24"/>
          <w:szCs w:val="24"/>
        </w:rPr>
        <w:t>. Обязанность по содержанию малых архитектурных форм (МАФ)</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Обязанность по содержанию МАФ несут их собственники, которые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техническую исправность МАФ и безопасность их использования (отсутствие трещин, ржавчины, сколов, остатков бетонных и металлических оснований и других повреждений, наличие сертификатов соответствия для детских игровых и спортивных форм, проверка устойчивости и др.);</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выполнять работы по своевременному ремонту, замене, очистке от грязи МАФ, их окраске до наступления летнего периода, ежегодно выполнять замену песка в песочницах;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выполнять работы по очистке подходов к МАФ (скамьям, урнам, качелям и др.) от снега и наледи.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разрушение и повреждение МАФ, нанесение надписей различного содержания, размещение информационных материалов на МАФ;</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использование МАФ и территорий МАФ не по назначению (детских и спортивных сооружений - для хозяйственных целей, отдыха взрослого населения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возводить к зданиям, сооружениям, павильонам, киоскам, палаткам различного рода пристройки, козырьки, навесы, ставни, не предусмотренные проектом;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складировать тару и запасы товаров у киосков, палаток, павильонов мелкорозничной торговли и магазинов.</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5</w:t>
      </w:r>
      <w:r w:rsidRPr="0087244B">
        <w:rPr>
          <w:rFonts w:ascii="Times New Roman" w:hAnsi="Times New Roman" w:cs="Times New Roman"/>
          <w:sz w:val="24"/>
          <w:szCs w:val="24"/>
        </w:rPr>
        <w:t>. Объекты монументального и декоративного искусства, стелы, арт-объекты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Объекты монументального и декоративного искусства, стелы, арт-объекты, посвященные увековечению памяти исторического события или выдающейся личности, устанавливаются на территориях общего пользования или зданиях в порядке, определенном муниципальными правовыми актами, по согласованию с экспертной комиссией по историко-культурному наследию поселения.</w:t>
      </w:r>
    </w:p>
    <w:p w:rsidR="0087244B" w:rsidRPr="0087244B" w:rsidRDefault="005138F8" w:rsidP="0087244B">
      <w:pPr>
        <w:pStyle w:val="ConsPlusNormal"/>
        <w:spacing w:before="28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Установка объектов монументального и декоративного искусства, стел, арт-объектов на земельных участках, зданиях, сооружениях осуществляется с согласия собственников земельных участников и объектов недвижимости.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Ответственность за содержание и ремонт (окраска, побелка, очистка от грязи и мусора), содержание и благоустройство объектов монументального и декоративного искусства, стел, арт-объектов возлагается на собственников. Собственники обязаны производить их ремонт и окраску по мере необходимости, в соответствии с ранее полученной документацией с целью соответствия архитектурно-художественному облику </w:t>
      </w:r>
      <w:r w:rsidRPr="00CF2A59">
        <w:rPr>
          <w:rFonts w:ascii="Times New Roman" w:hAnsi="Times New Roman" w:cs="Times New Roman"/>
          <w:sz w:val="24"/>
          <w:szCs w:val="24"/>
        </w:rPr>
        <w:t>города.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Физические и юридические лица обязаны бережно относиться к данным объектам, не допускать повреждения, загрязнения, самовольного сноса объектов и их ограждений, нанесение надписей на них.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9. НАРУЖНОЕ ОСВЕЩЕНИЕ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6</w:t>
      </w:r>
      <w:r w:rsidRPr="0087244B">
        <w:rPr>
          <w:rFonts w:ascii="Times New Roman" w:hAnsi="Times New Roman" w:cs="Times New Roman"/>
          <w:sz w:val="24"/>
          <w:szCs w:val="24"/>
        </w:rPr>
        <w:t>. Размещение, содержание и эксплуатация устройств наружного освещения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Опоры светильников наружного освещения на прямых участках дорог должны располагаться за бровкой земляного полотна. В исключительных случаях допускается расположение отдельных опор на обочине при соблюдении соответствующих норм и правил в части расстояний до кромки проезжей части, предусматривая нанесение на них вертикальной разметки. Допускается расположение опор светильников на разделительной полосе шириной не менее 5 м. При расположении отдельных опор на обочинах дорог, по которым осуществляются пассажирские автоперевозки, а также на разделительной полосе необходимо предусматривать их ограждение. Наружное освещение не должно влиять на ясную видимость сигнальных огней.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перечень работ специализированных организаций, занимающихся обеспечением уличного освещения, входит: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обеспечение технически исправного состояния установок наружного освещения (УНО), при котором их светотехнические параметры соответствуют нормируемым значениям, повышение надежности их работы;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2)</w:t>
      </w:r>
      <w:r w:rsidR="0087244B" w:rsidRPr="0087244B">
        <w:rPr>
          <w:rFonts w:ascii="Times New Roman" w:hAnsi="Times New Roman" w:cs="Times New Roman"/>
          <w:sz w:val="24"/>
          <w:szCs w:val="24"/>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экономное использование электроэнергии и средств, выделяемых на содержание установок наружного освещения;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замена электроламп, надзор за исправностью электросетей, оборудования и сооружений;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работы, связанные с ликвидацией мелких повреждений электросетей, осветительной арматуры и оборудования.</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3.</w:t>
      </w:r>
      <w:r w:rsidR="0087244B" w:rsidRPr="0087244B">
        <w:rPr>
          <w:rFonts w:ascii="Times New Roman" w:hAnsi="Times New Roman" w:cs="Times New Roman"/>
          <w:sz w:val="24"/>
          <w:szCs w:val="24"/>
        </w:rPr>
        <w:t>Обеспечением нормативной освещенности территорий, находящихся в муниципальной собственности поселения, занимаются специализированные организации, действующие по договорам на обслуживание объектов наружного освещения, заключенным с администрацией поселения, предприятиями и организациями различных форм собственности, в том числе и предприятиями жилищно-коммунального хозяйства, выступающими заказчиками в договорных отношениях. Обеспечение нормативной освещенности объектов ведомственной принадлежности является обязанностью этих ведомств.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осуществлять строительные, монтажные работы, производить посадку и вырубку деревьев, кустарников, устраивать спортивные и игровые площадки, складировать материалы;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размещать рекламные средства, дополнительные средства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подключать дополнительные линии к электрическим сетям наружного освещения, розетки, любую электроаппаратуру и оборудование;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земляные работы вблизи установок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сажать деревья и кустарники на расстоянии менее 2 м от крайнего провода линии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Техническое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должны передавать функции технического обслуживания и ремонта этих установок специализированным организациям.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Включение и отключение установок наружного (уличного) освещения должны осуществляться автоматически в соответствии с графиком, составленным с учетом времени года, особенностей местных условий.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Владельцы УНО обязаны своевременно ремонтировать и содержать элементы освещения в соответствии с правилами ПТЭЭП.</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Не допускается наличия на УНО самовольно расклеенных объявлений, плакатов и иной информационно-печатной продукции, а также надписей и рисунков. Владельцы УНО обязаны производить работы по очистке (либо закрашиванию) УНО от самовольно расклеенных объявлений, плакатов и иной информационно-печатной продукции, а также надписей и рисунков.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цветом, согласованным с управлением архитектуры и градостроительства администрации поселения в установленном администрацией поселения порядке, собственниками либо эксплуатирующими организациями.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 в течение одних суток с момента обнаружения (демонтажа).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Не допускается самовольный снос или перенос элементов наружного освещения.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10. СРЕДСТВА РАЗМЕЩЕНИЯ ИНФОРМАЦИИ И РЕКЛАМНЫЕ</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КОНСТРУКЦИИ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7</w:t>
      </w:r>
      <w:r w:rsidRPr="0087244B">
        <w:rPr>
          <w:rFonts w:ascii="Times New Roman" w:hAnsi="Times New Roman" w:cs="Times New Roman"/>
          <w:sz w:val="24"/>
          <w:szCs w:val="24"/>
        </w:rPr>
        <w:t>. Требования к размещению рекламных конструкций и средств размещения информации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Рекламные конструкции размещаются на территории поселения в соответствии с требованиями, установленными Федеральным </w:t>
      </w:r>
      <w:hyperlink r:id="rId46"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13.03.2006</w:t>
      </w:r>
      <w:r w:rsidR="005138F8">
        <w:rPr>
          <w:rFonts w:ascii="Times New Roman" w:hAnsi="Times New Roman" w:cs="Times New Roman"/>
          <w:sz w:val="24"/>
          <w:szCs w:val="24"/>
        </w:rPr>
        <w:t>г.</w:t>
      </w:r>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38-ФЗ </w:t>
      </w:r>
      <w:r w:rsidR="005138F8">
        <w:rPr>
          <w:rFonts w:ascii="Times New Roman" w:hAnsi="Times New Roman" w:cs="Times New Roman"/>
          <w:sz w:val="24"/>
          <w:szCs w:val="24"/>
        </w:rPr>
        <w:t>«</w:t>
      </w:r>
      <w:r w:rsidRPr="0087244B">
        <w:rPr>
          <w:rFonts w:ascii="Times New Roman" w:hAnsi="Times New Roman" w:cs="Times New Roman"/>
          <w:sz w:val="24"/>
          <w:szCs w:val="24"/>
        </w:rPr>
        <w:t>О рекламе</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 соответствии со </w:t>
      </w:r>
      <w:hyperlink r:id="rId47" w:history="1">
        <w:r w:rsidRPr="0087244B">
          <w:rPr>
            <w:rFonts w:ascii="Times New Roman" w:hAnsi="Times New Roman" w:cs="Times New Roman"/>
            <w:color w:val="0000FF"/>
            <w:sz w:val="24"/>
            <w:szCs w:val="24"/>
          </w:rPr>
          <w:t>Схемой</w:t>
        </w:r>
      </w:hyperlink>
      <w:r w:rsidRPr="0087244B">
        <w:rPr>
          <w:rFonts w:ascii="Times New Roman" w:hAnsi="Times New Roman" w:cs="Times New Roman"/>
          <w:sz w:val="24"/>
          <w:szCs w:val="24"/>
        </w:rPr>
        <w:t xml:space="preserve"> размещения рекламных конст</w:t>
      </w:r>
      <w:r w:rsidR="005138F8">
        <w:rPr>
          <w:rFonts w:ascii="Times New Roman" w:hAnsi="Times New Roman" w:cs="Times New Roman"/>
          <w:sz w:val="24"/>
          <w:szCs w:val="24"/>
        </w:rPr>
        <w:t xml:space="preserve">рукций на территории поселения </w:t>
      </w:r>
      <w:r w:rsidRPr="0087244B">
        <w:rPr>
          <w:rFonts w:ascii="Times New Roman" w:hAnsi="Times New Roman" w:cs="Times New Roman"/>
          <w:sz w:val="24"/>
          <w:szCs w:val="24"/>
        </w:rPr>
        <w:t xml:space="preserve">, утвержденной Приказом министерства имущественных отношений Самарской области от 20.04.2017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500.</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2. Рекламные конструкции, размещаемые на территории поселения, должны соответствовать требованиям </w:t>
      </w:r>
      <w:hyperlink r:id="rId48" w:history="1">
        <w:r w:rsidRPr="0087244B">
          <w:rPr>
            <w:rFonts w:ascii="Times New Roman" w:hAnsi="Times New Roman" w:cs="Times New Roman"/>
            <w:color w:val="0000FF"/>
            <w:sz w:val="24"/>
            <w:szCs w:val="24"/>
          </w:rPr>
          <w:t>ГОСТ Р 52044-2003</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Наружная реклама на автомобильных дорогах и территориях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введенного в действие постановлением Госстандарта России от 22.04.2003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124-ст, а также нормативным правовым актам Самарской области, муниципальным правовым актам поселения  .</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Размещение средств информации (информационных конструкций, вывесок) должно соответствовать требованиям действующего законодательства.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8</w:t>
      </w:r>
      <w:r w:rsidRPr="0087244B">
        <w:rPr>
          <w:rFonts w:ascii="Times New Roman" w:hAnsi="Times New Roman" w:cs="Times New Roman"/>
          <w:sz w:val="24"/>
          <w:szCs w:val="24"/>
        </w:rPr>
        <w:t>. Требования к установке и содержанию средств размещения информации и рекламы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5138F8" w:rsidP="0087244B">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w:t>
      </w:r>
      <w:r w:rsidR="0087244B" w:rsidRPr="0087244B">
        <w:rPr>
          <w:rFonts w:ascii="Times New Roman" w:hAnsi="Times New Roman" w:cs="Times New Roman"/>
          <w:sz w:val="24"/>
          <w:szCs w:val="24"/>
        </w:rPr>
        <w:t>Элементы средств размещения информации и рекламы крепятся на опорах уличных светильников, на объектах улично-дорожной сети с учетом требований действующего законодательства Российской Федерации о безопасности дорожного движения.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Рекламные конструкции, устанавливаемые на столбах, должны располагаться выше основной зоны вандализма, составляющей не менее 200 сантиметров от земли.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территории поселения не допускается размещать вывески и рекламу, которые перекрывают архитектурные элементы зданий (например, оконные проемы, колонны, орнамент и прочие). Допускается размещать рекламу на глухих фасадах зданий (брандмауэрах) в количестве не более 4-х.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Допускается размещать вывески между первым и вторым этажами, выровненные по средней линии букв размером (без учета выносных элементов букв) не более 60 см. На памятниках архитектуры допускается размещать вывески со сдержанной цветовой гаммой (в том числе натурального цвета материалов: металл, камень, дерево). Для торговых комплексов допускается разработка собственных архитектурно-художественных концепций, определяющих размещение и конструкцию вывесок.</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5.</w:t>
      </w:r>
      <w:r w:rsidR="0087244B" w:rsidRPr="0087244B">
        <w:rPr>
          <w:rFonts w:ascii="Times New Roman" w:hAnsi="Times New Roman" w:cs="Times New Roman"/>
          <w:sz w:val="24"/>
          <w:szCs w:val="24"/>
        </w:rPr>
        <w:t>Расклейку газет, афиш, плакатов, различного рода объявлений и реклам разрешается производить на специально установленных стендах.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Очистку опор электротранспорта, уличного освещения, цоколя зданий, заборов и других сооружений от объявлений осуществляют организации, эксплуатирующие данные объекты.</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7.</w:t>
      </w:r>
      <w:r w:rsidR="0087244B" w:rsidRPr="0087244B">
        <w:rPr>
          <w:rFonts w:ascii="Times New Roman" w:hAnsi="Times New Roman" w:cs="Times New Roman"/>
          <w:sz w:val="24"/>
          <w:szCs w:val="24"/>
        </w:rPr>
        <w:t>Крупноформатные рекламные конструкции (билборды, суперсайты и прочие) располагаются не ближе 100 метров от жилых, общественных и офисных зданий.</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8.</w:t>
      </w:r>
      <w:r w:rsidR="0087244B" w:rsidRPr="0087244B">
        <w:rPr>
          <w:rFonts w:ascii="Times New Roman" w:hAnsi="Times New Roman" w:cs="Times New Roman"/>
          <w:sz w:val="24"/>
          <w:szCs w:val="24"/>
        </w:rPr>
        <w:t>После монтажа (демонтажа) рекламной конструкции владелец рекламной конструкции обязан восстановить благоустройство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Для сохранения архитектурно-художественного облика поселения администрация поселения устанавливает специально отведенные места для размещения информационных материалов.</w:t>
      </w:r>
    </w:p>
    <w:p w:rsidR="0087244B" w:rsidRPr="0087244B" w:rsidRDefault="005138F8" w:rsidP="0087244B">
      <w:pPr>
        <w:pStyle w:val="ConsPlusNormal"/>
        <w:spacing w:before="220"/>
        <w:ind w:firstLine="540"/>
        <w:contextualSpacing/>
        <w:jc w:val="both"/>
        <w:rPr>
          <w:rFonts w:ascii="Times New Roman" w:hAnsi="Times New Roman" w:cs="Times New Roman"/>
          <w:sz w:val="24"/>
          <w:szCs w:val="24"/>
        </w:rPr>
      </w:pPr>
      <w:r>
        <w:rPr>
          <w:rFonts w:ascii="Times New Roman" w:hAnsi="Times New Roman" w:cs="Times New Roman"/>
          <w:sz w:val="24"/>
          <w:szCs w:val="24"/>
        </w:rPr>
        <w:t>10.</w:t>
      </w:r>
      <w:r w:rsidR="0087244B" w:rsidRPr="0087244B">
        <w:rPr>
          <w:rFonts w:ascii="Times New Roman" w:hAnsi="Times New Roman" w:cs="Times New Roman"/>
          <w:sz w:val="24"/>
          <w:szCs w:val="24"/>
        </w:rPr>
        <w:t>Все конструкции, используемые для размещения рекламы и информации на территории поселения, должны содержаться их владельцами в надлежащем техническом, санитарном и эстетическом состоянии в течение всего срока их эксплуатации.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11. ЗЕЛЕНЫЕ НАСАЖДЕНИЯ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3</w:t>
      </w:r>
      <w:r w:rsidR="0065398B">
        <w:rPr>
          <w:rFonts w:ascii="Times New Roman" w:hAnsi="Times New Roman" w:cs="Times New Roman"/>
          <w:sz w:val="24"/>
          <w:szCs w:val="24"/>
        </w:rPr>
        <w:t>9</w:t>
      </w:r>
      <w:r w:rsidRPr="0087244B">
        <w:rPr>
          <w:rFonts w:ascii="Times New Roman" w:hAnsi="Times New Roman" w:cs="Times New Roman"/>
          <w:sz w:val="24"/>
          <w:szCs w:val="24"/>
        </w:rPr>
        <w:t>. Правила содержания зеленых насаждений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Охрана и содержание зеленых насаждений осуществляются в соответствии с требованиями настоящих Правил и инструкциями, определяющими технологию работ, а также в соответствии с </w:t>
      </w:r>
      <w:hyperlink r:id="rId49" w:history="1">
        <w:r w:rsidRPr="0087244B">
          <w:rPr>
            <w:rFonts w:ascii="Times New Roman" w:hAnsi="Times New Roman" w:cs="Times New Roman"/>
            <w:color w:val="0000FF"/>
            <w:sz w:val="24"/>
            <w:szCs w:val="24"/>
          </w:rPr>
          <w:t>Правилами</w:t>
        </w:r>
      </w:hyperlink>
      <w:r w:rsidRPr="0087244B">
        <w:rPr>
          <w:rFonts w:ascii="Times New Roman" w:hAnsi="Times New Roman" w:cs="Times New Roman"/>
          <w:sz w:val="24"/>
          <w:szCs w:val="24"/>
        </w:rPr>
        <w:t xml:space="preserve">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153), </w:t>
      </w:r>
      <w:hyperlink r:id="rId50" w:history="1">
        <w:r w:rsidRPr="0087244B">
          <w:rPr>
            <w:rFonts w:ascii="Times New Roman" w:hAnsi="Times New Roman" w:cs="Times New Roman"/>
            <w:color w:val="0000FF"/>
            <w:sz w:val="24"/>
            <w:szCs w:val="24"/>
          </w:rPr>
          <w:t>СП 82.13330.2016</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Свод правил. Благоустройство территорий</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Землепользователи озелененных территорий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обеспечивать сохранность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осуществлять квалифицированный уход за зелеными насаждениями;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принимать меры по борьбе с вредителями и болезнями зеленых насаждений;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обеспечивать уборку сухостоя, вырезку сухих и поломанных сучьев, лечение ран, дупел на деревьях;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6) новые посадки деревьев и кустарников производить с соблюдением норм расстояний от зданий, сооружений и подземных коммуникаций, установленных </w:t>
      </w:r>
      <w:r w:rsidR="005138F8">
        <w:rPr>
          <w:rFonts w:ascii="Times New Roman" w:hAnsi="Times New Roman" w:cs="Times New Roman"/>
          <w:sz w:val="24"/>
          <w:szCs w:val="24"/>
        </w:rPr>
        <w:t>«</w:t>
      </w:r>
      <w:hyperlink r:id="rId51" w:history="1">
        <w:r w:rsidRPr="0087244B">
          <w:rPr>
            <w:rFonts w:ascii="Times New Roman" w:hAnsi="Times New Roman" w:cs="Times New Roman"/>
            <w:color w:val="0000FF"/>
            <w:sz w:val="24"/>
            <w:szCs w:val="24"/>
          </w:rPr>
          <w:t>СП 42.13330.2011</w:t>
        </w:r>
      </w:hyperlink>
      <w:r w:rsidRPr="0087244B">
        <w:rPr>
          <w:rFonts w:ascii="Times New Roman" w:hAnsi="Times New Roman" w:cs="Times New Roman"/>
          <w:sz w:val="24"/>
          <w:szCs w:val="24"/>
        </w:rPr>
        <w:t>. Свод правил. Градостроительство. Планировка и застройка городских и сельских поселений</w:t>
      </w:r>
      <w:r w:rsidR="005138F8">
        <w:rPr>
          <w:rFonts w:ascii="Times New Roman" w:hAnsi="Times New Roman" w:cs="Times New Roman"/>
          <w:sz w:val="24"/>
          <w:szCs w:val="24"/>
        </w:rPr>
        <w:t>»</w:t>
      </w:r>
      <w:r w:rsidRPr="0087244B">
        <w:rPr>
          <w:rFonts w:ascii="Times New Roman" w:hAnsi="Times New Roman" w:cs="Times New Roman"/>
          <w:sz w:val="24"/>
          <w:szCs w:val="24"/>
        </w:rPr>
        <w:t>, приведенных в таблице.</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contextualSpacing/>
        <w:jc w:val="right"/>
        <w:outlineLvl w:val="3"/>
        <w:rPr>
          <w:rFonts w:ascii="Times New Roman" w:hAnsi="Times New Roman" w:cs="Times New Roman"/>
          <w:sz w:val="24"/>
          <w:szCs w:val="24"/>
        </w:rPr>
      </w:pPr>
      <w:r w:rsidRPr="0087244B">
        <w:rPr>
          <w:rFonts w:ascii="Times New Roman" w:hAnsi="Times New Roman" w:cs="Times New Roman"/>
          <w:sz w:val="24"/>
          <w:szCs w:val="24"/>
        </w:rPr>
        <w:t>Таблица</w:t>
      </w:r>
    </w:p>
    <w:p w:rsidR="0087244B" w:rsidRPr="0087244B" w:rsidRDefault="0087244B" w:rsidP="0087244B">
      <w:pPr>
        <w:pStyle w:val="ConsPlusNormal"/>
        <w:contextualSpacing/>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1644"/>
        <w:gridCol w:w="1418"/>
      </w:tblGrid>
      <w:tr w:rsidR="0087244B" w:rsidRPr="0087244B" w:rsidTr="005849DF">
        <w:tc>
          <w:tcPr>
            <w:tcW w:w="6009" w:type="dxa"/>
            <w:vMerge w:val="restart"/>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Здание и сооружение, объект инженерного благоустройства</w:t>
            </w:r>
          </w:p>
        </w:tc>
        <w:tc>
          <w:tcPr>
            <w:tcW w:w="3062" w:type="dxa"/>
            <w:gridSpan w:val="2"/>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Расстояние (м) до оси</w:t>
            </w:r>
          </w:p>
        </w:tc>
      </w:tr>
      <w:tr w:rsidR="0087244B" w:rsidRPr="0087244B" w:rsidTr="005849DF">
        <w:tc>
          <w:tcPr>
            <w:tcW w:w="6009" w:type="dxa"/>
            <w:vMerge/>
          </w:tcPr>
          <w:p w:rsidR="0087244B" w:rsidRPr="0087244B" w:rsidRDefault="0087244B" w:rsidP="0087244B">
            <w:pPr>
              <w:contextualSpacing/>
            </w:pP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ствола дерева</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кустарника</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наружных стен зданий и сооружений</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5</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тротуаров и садовых дорожек</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4</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c>
          <w:tcPr>
            <w:tcW w:w="6009" w:type="dxa"/>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подошвы откосов, террас</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0,5</w:t>
            </w:r>
          </w:p>
        </w:tc>
      </w:tr>
      <w:tr w:rsidR="0087244B" w:rsidRPr="0087244B" w:rsidTr="005849DF">
        <w:tc>
          <w:tcPr>
            <w:tcW w:w="6009" w:type="dxa"/>
          </w:tcPr>
          <w:p w:rsidR="0087244B" w:rsidRPr="0087244B" w:rsidRDefault="0087244B" w:rsidP="0087244B">
            <w:pPr>
              <w:pStyle w:val="ConsPlusNormal"/>
              <w:contextualSpacing/>
              <w:jc w:val="both"/>
              <w:rPr>
                <w:rFonts w:ascii="Times New Roman" w:hAnsi="Times New Roman" w:cs="Times New Roman"/>
                <w:sz w:val="24"/>
                <w:szCs w:val="24"/>
              </w:rPr>
            </w:pPr>
            <w:r w:rsidRPr="0087244B">
              <w:rPr>
                <w:rFonts w:ascii="Times New Roman" w:hAnsi="Times New Roman" w:cs="Times New Roman"/>
                <w:sz w:val="24"/>
                <w:szCs w:val="24"/>
              </w:rPr>
              <w:t>От подошвы или внутренней грани подпорных стенок</w:t>
            </w:r>
          </w:p>
        </w:tc>
        <w:tc>
          <w:tcPr>
            <w:tcW w:w="1644"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blPrEx>
          <w:tblBorders>
            <w:insideH w:val="nil"/>
          </w:tblBorders>
        </w:tblPrEx>
        <w:tc>
          <w:tcPr>
            <w:tcW w:w="6009"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От подземных сетей:</w:t>
            </w:r>
          </w:p>
        </w:tc>
        <w:tc>
          <w:tcPr>
            <w:tcW w:w="1644"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p>
        </w:tc>
        <w:tc>
          <w:tcPr>
            <w:tcW w:w="1418" w:type="dxa"/>
            <w:tcBorders>
              <w:bottom w:val="nil"/>
            </w:tcBorders>
          </w:tcPr>
          <w:p w:rsidR="0087244B" w:rsidRPr="0087244B" w:rsidRDefault="0087244B" w:rsidP="0087244B">
            <w:pPr>
              <w:pStyle w:val="ConsPlusNormal"/>
              <w:contextualSpacing/>
              <w:rPr>
                <w:rFonts w:ascii="Times New Roman" w:hAnsi="Times New Roman" w:cs="Times New Roman"/>
                <w:sz w:val="24"/>
                <w:szCs w:val="24"/>
              </w:rPr>
            </w:pP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а) газопроводов, канализации;</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1,5</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б) тепловых сетей;</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в) водопроводов, дренажей;</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w:t>
            </w:r>
          </w:p>
        </w:tc>
      </w:tr>
      <w:tr w:rsidR="0087244B" w:rsidRPr="0087244B" w:rsidTr="005849DF">
        <w:tblPrEx>
          <w:tblBorders>
            <w:insideH w:val="nil"/>
          </w:tblBorders>
        </w:tblPrEx>
        <w:tc>
          <w:tcPr>
            <w:tcW w:w="6009" w:type="dxa"/>
            <w:tcBorders>
              <w:top w:val="nil"/>
              <w:bottom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г) силовых кабелей и кабелей связи;</w:t>
            </w:r>
          </w:p>
        </w:tc>
        <w:tc>
          <w:tcPr>
            <w:tcW w:w="1644"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2</w:t>
            </w:r>
          </w:p>
        </w:tc>
        <w:tc>
          <w:tcPr>
            <w:tcW w:w="1418" w:type="dxa"/>
            <w:tcBorders>
              <w:top w:val="nil"/>
              <w:bottom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0,7</w:t>
            </w:r>
          </w:p>
        </w:tc>
      </w:tr>
      <w:tr w:rsidR="0087244B" w:rsidRPr="0087244B" w:rsidTr="005849DF">
        <w:tblPrEx>
          <w:tblBorders>
            <w:insideH w:val="nil"/>
          </w:tblBorders>
        </w:tblPrEx>
        <w:tc>
          <w:tcPr>
            <w:tcW w:w="6009" w:type="dxa"/>
            <w:tcBorders>
              <w:top w:val="nil"/>
            </w:tcBorders>
          </w:tcPr>
          <w:p w:rsidR="0087244B" w:rsidRPr="0087244B" w:rsidRDefault="0087244B" w:rsidP="0087244B">
            <w:pPr>
              <w:pStyle w:val="ConsPlusNormal"/>
              <w:contextualSpacing/>
              <w:rPr>
                <w:rFonts w:ascii="Times New Roman" w:hAnsi="Times New Roman" w:cs="Times New Roman"/>
                <w:sz w:val="24"/>
                <w:szCs w:val="24"/>
              </w:rPr>
            </w:pPr>
            <w:r w:rsidRPr="0087244B">
              <w:rPr>
                <w:rFonts w:ascii="Times New Roman" w:hAnsi="Times New Roman" w:cs="Times New Roman"/>
                <w:sz w:val="24"/>
                <w:szCs w:val="24"/>
              </w:rPr>
              <w:t>д) коллекторных каналов</w:t>
            </w:r>
          </w:p>
        </w:tc>
        <w:tc>
          <w:tcPr>
            <w:tcW w:w="1644" w:type="dxa"/>
            <w:tcBorders>
              <w:top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3</w:t>
            </w:r>
          </w:p>
        </w:tc>
        <w:tc>
          <w:tcPr>
            <w:tcW w:w="1418" w:type="dxa"/>
            <w:tcBorders>
              <w:top w:val="nil"/>
            </w:tcBorders>
          </w:tcPr>
          <w:p w:rsidR="0087244B" w:rsidRPr="0087244B" w:rsidRDefault="0087244B" w:rsidP="0087244B">
            <w:pPr>
              <w:pStyle w:val="ConsPlusNormal"/>
              <w:contextualSpacing/>
              <w:jc w:val="center"/>
              <w:rPr>
                <w:rFonts w:ascii="Times New Roman" w:hAnsi="Times New Roman" w:cs="Times New Roman"/>
                <w:sz w:val="24"/>
                <w:szCs w:val="24"/>
              </w:rPr>
            </w:pPr>
            <w:r w:rsidRPr="0087244B">
              <w:rPr>
                <w:rFonts w:ascii="Times New Roman" w:hAnsi="Times New Roman" w:cs="Times New Roman"/>
                <w:sz w:val="24"/>
                <w:szCs w:val="24"/>
              </w:rPr>
              <w:t>1</w:t>
            </w:r>
          </w:p>
        </w:tc>
      </w:tr>
    </w:tbl>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3. Снос, пересадку, обрезку зеленых насаждений осуществлять в соответствии с </w:t>
      </w:r>
      <w:r w:rsidR="005138F8">
        <w:rPr>
          <w:rFonts w:ascii="Times New Roman" w:hAnsi="Times New Roman" w:cs="Times New Roman"/>
          <w:sz w:val="24"/>
          <w:szCs w:val="24"/>
        </w:rPr>
        <w:t>Аминистративным</w:t>
      </w:r>
      <w:r w:rsidRPr="0087244B">
        <w:rPr>
          <w:rFonts w:ascii="Times New Roman" w:hAnsi="Times New Roman" w:cs="Times New Roman"/>
          <w:sz w:val="24"/>
          <w:szCs w:val="24"/>
        </w:rPr>
        <w:t xml:space="preserve"> регламентом после получения соответствующего порубочного билета (разрешения на пересадку) согласно </w:t>
      </w:r>
      <w:hyperlink r:id="rId52" w:history="1">
        <w:r w:rsidRPr="0087244B">
          <w:rPr>
            <w:rFonts w:ascii="Times New Roman" w:hAnsi="Times New Roman" w:cs="Times New Roman"/>
            <w:color w:val="0000FF"/>
            <w:sz w:val="24"/>
            <w:szCs w:val="24"/>
          </w:rPr>
          <w:t>Порядку</w:t>
        </w:r>
      </w:hyperlink>
      <w:r w:rsidRPr="0087244B">
        <w:rPr>
          <w:rFonts w:ascii="Times New Roman" w:hAnsi="Times New Roman" w:cs="Times New Roman"/>
          <w:sz w:val="24"/>
          <w:szCs w:val="24"/>
        </w:rPr>
        <w:t xml:space="preserve"> создания, содержания, охраны, сноса и восстановления зеленых наса</w:t>
      </w:r>
      <w:r w:rsidR="005138F8">
        <w:rPr>
          <w:rFonts w:ascii="Times New Roman" w:hAnsi="Times New Roman" w:cs="Times New Roman"/>
          <w:sz w:val="24"/>
          <w:szCs w:val="24"/>
        </w:rPr>
        <w:t xml:space="preserve">ждений на территории поселения </w:t>
      </w:r>
      <w:r w:rsidRPr="0087244B">
        <w:rPr>
          <w:rFonts w:ascii="Times New Roman" w:hAnsi="Times New Roman" w:cs="Times New Roman"/>
          <w:sz w:val="24"/>
          <w:szCs w:val="24"/>
        </w:rPr>
        <w:t xml:space="preserve">, утвержденному решением </w:t>
      </w:r>
      <w:r w:rsidR="005138F8">
        <w:rPr>
          <w:rFonts w:ascii="Times New Roman" w:hAnsi="Times New Roman" w:cs="Times New Roman"/>
          <w:sz w:val="24"/>
          <w:szCs w:val="24"/>
        </w:rPr>
        <w:t>Собрания представителей сельского поселения Курумоч</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На озелененных территориях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складировать любые материалы и мусор (отходы);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применять чистый торф в качестве растительного грунта;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устраивать свалки мусора, снега и льда, за исключением чистого снега, полученного от расчистки садово-парковых дорожек;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сбрасывать снег с крыш на участки, занятые насаждениями, без принятия мер, обеспечивающих сохранность деревьев и кустарников;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сжигать листья, сметать листья в лотки в период массового листопада, засыпать ими 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посыпать не разрешенными к применению химическими препаратами тротуары, проезжие и прогулочные дороги и иные покрытия;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сбрасывать смет и другие загрязнения на газоны;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ходить, сидеть и лежать на газонах (исключая луговые), устраивать игры;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разжигать костры и нарушать правила противопожарной охраны;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навредить деревьям;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добывать из деревьев сок, смолу, делать надрезы, надписи и наносить другие механические повреждения;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проводить разрытия для прокладки инженерных коммуникаций без согласования в установленном порядке;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 xml:space="preserve">Статья </w:t>
      </w:r>
      <w:r w:rsidR="0065398B">
        <w:rPr>
          <w:rFonts w:ascii="Times New Roman" w:hAnsi="Times New Roman" w:cs="Times New Roman"/>
          <w:sz w:val="24"/>
          <w:szCs w:val="24"/>
        </w:rPr>
        <w:t>40</w:t>
      </w:r>
      <w:r w:rsidRPr="0087244B">
        <w:rPr>
          <w:rFonts w:ascii="Times New Roman" w:hAnsi="Times New Roman" w:cs="Times New Roman"/>
          <w:sz w:val="24"/>
          <w:szCs w:val="24"/>
        </w:rPr>
        <w:t>. Ответственность при производстве строительных работ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строительных работ строительные и другие специализированные организации обязаны: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при производстве замощений и асфальтировании городских проездов, площадей, дворов, тротуаров оставлять вокруг дерева свободные пространства диаметром не менее 2 метров;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не складировать строительные материалы (складирование горючих материалов производится не ближе 10 метров от деревьев и кустарников) и не устраивать стоянки транспортных средств на газонах, а также на расстоянии ближе 2,5 метра от дерева и 1,5 метра от кустарников, за исключением специально организованных парковочных мест.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12. СОДЕРЖАНИЕ МЕСТ ПОГРЕБЕНИЯ (МЕСТ ЗАХОРОНЕНИЯ)</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 xml:space="preserve">ПОСЕЛЕНИЯ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1</w:t>
      </w:r>
      <w:r w:rsidRPr="0087244B">
        <w:rPr>
          <w:rFonts w:ascii="Times New Roman" w:hAnsi="Times New Roman" w:cs="Times New Roman"/>
          <w:sz w:val="24"/>
          <w:szCs w:val="24"/>
        </w:rPr>
        <w:t>. Требования к содержанию мест погребения (мест захоронения)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Содержание мест погребения (мест захоронения) поселения (муниципальных кладбищ) и прилегающих к ним территорий осуществляется специализированными организациями, юридическими и физическими лицами в соответствии с муниципальными контрактами с соблюдением инструкций и технологических рекомендаций, государственных стандартов, санитарных норм и правил, в том числе </w:t>
      </w:r>
      <w:hyperlink r:id="rId53" w:history="1">
        <w:r w:rsidRPr="0087244B">
          <w:rPr>
            <w:rFonts w:ascii="Times New Roman" w:hAnsi="Times New Roman" w:cs="Times New Roman"/>
            <w:color w:val="0000FF"/>
            <w:sz w:val="24"/>
            <w:szCs w:val="24"/>
          </w:rPr>
          <w:t>СанПиН 2.1.2882-11</w:t>
        </w:r>
      </w:hyperlink>
      <w:r w:rsidRPr="0087244B">
        <w:rPr>
          <w:rFonts w:ascii="Times New Roman" w:hAnsi="Times New Roman" w:cs="Times New Roman"/>
          <w:sz w:val="24"/>
          <w:szCs w:val="24"/>
        </w:rPr>
        <w:t xml:space="preserve"> </w:t>
      </w:r>
      <w:r w:rsidR="005138F8">
        <w:rPr>
          <w:rFonts w:ascii="Times New Roman" w:hAnsi="Times New Roman" w:cs="Times New Roman"/>
          <w:sz w:val="24"/>
          <w:szCs w:val="24"/>
        </w:rPr>
        <w:t>«</w:t>
      </w:r>
      <w:r w:rsidRPr="0087244B">
        <w:rPr>
          <w:rFonts w:ascii="Times New Roman" w:hAnsi="Times New Roman" w:cs="Times New Roman"/>
          <w:sz w:val="24"/>
          <w:szCs w:val="24"/>
        </w:rPr>
        <w:t>Гигиенические требования к размещению, устройству и содержанию кладбищ, зданий и сооружений похоронного назначения</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утвержденными Постановлением Главного государственного санитарного врача Российской Федерации от 28.06.2011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84.</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Содержание могил, намогильных сооружений и оград, цветников и зеленых насаждений в границах предоставленного для погребения участка земли осуществляется физическими (юридическими) лицами самостоятельно либо с привлечением организаций (индивидуальных предпринимателей), оказывающих данный вид услуг, или иного хозяйствующего субъекта путем заключения соответствующих договоров.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Физические (юридические) лица либо привлеченные ими организации (индивидуальные предприниматели), иные хозяйствующие субъекты, осуществляющие уход за могилами, намогильными сооружениями и оградами, цветниками и зелеными насаждениями в границах предоставленного для погребения участка земли, обязаны выносить образовавшиеся отходы, в том числе растительные, в мусорные контейнеры и бункеры, установленные на территории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Все работы на кладбище, связанные с установкой (заменой) намогильных сооружений и оград мест захоронения, производятся при соблюдении следующих условий: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намогильное сооружение и ограда места захоронения устанавливаются в границах отведенного для погребения участка земли и не должны иметь частей, выступающих за границы участка;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намогильные сооружения и ограды мест захоронения не должны по высоте превышать следующие максимальные размеры: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3,0 м - склепы над уровнем земли в месте захоронения тел (останков) умерших;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2,5 м - памятники и иные сооружения над уровнем земли в месте захоронения тел (останков) умерших;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м - ограды.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Физические (юридические) лица, а также организации, иные хозяйствующие субъекты, оказывающие услуги населению на территории муниципальных кладбищ, обязаны проводить работы по установке и демонтажу намогильных сооружений и оград с соблюдением норм и правил, а после выполнения работ - осуществить уборку участка от образовавшихся строительных отходов и вывезти демонтированные намогильные сооружения, ограды и строительные отходы с территории кладбищ на территорию специализированных организаций для размещения (утилизации).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Демонтированные намогильные сооружения и ограды по желанию (с согласия) их собственника могут быть вывезены им самостоятельно либо с привлечением иных физических (юридических лиц) на договорной основе на территорию собственника либо организации, иного физического (юридического) лица для вторичного использования (переработки).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2</w:t>
      </w:r>
      <w:r w:rsidRPr="0087244B">
        <w:rPr>
          <w:rFonts w:ascii="Times New Roman" w:hAnsi="Times New Roman" w:cs="Times New Roman"/>
          <w:sz w:val="24"/>
          <w:szCs w:val="24"/>
        </w:rPr>
        <w:t>. Ответственность посетителей на территории кладбища</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На территории кладбища посетителям запрещается: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осквернять, уничтожать, повреждать намогильные сооружения, ограды, сооружения и имущество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засорять территорию, складировать мусор в не отведенные для этого места;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складировать демонтированные намогильные сооружения и ограды на территории кладбища, а также в установленные на кладбищах мусорные контейнеры и бункеры и (или) рядом с ними;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повреждать, уничтожать зеленые насаждения;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производить добычу песка, глины, грунта, дерна на территории кладбищ;</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выгуливать (пасти) домашних (сельскохозяйственных) животных;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разводить костры;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передвигаться на транспортных средствах (мотоциклах, мопедах, велосипедах, автомобилях), за исключением специального транспорта (катафалков, уборочной, поливочной, строительной техники, мусоровозов), транспорта, образующего похоронную процессию, пенсионеров и инвалидов на личном легковом автотранспорте и легковом такси;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осуществлять копку могил и погребение без предоставления места для захоронения в порядке, установленном нормативными правовыми актами органа местного самоуправления;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размещать намогильные сооружения и ограды мест захоронения на расстоянии менее 0,5 м от оград смежных мест захоронения;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11) перекрывать оградами мест захоронения свободный проход к смежным местам захоронения и вход (выход) на них;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12) устанавливать намогильные сооружения и ограды за границами предоставленного для погребения (создания семейного (родового) захоронения) места;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13) устанавливать в проходах между захоронениями (оградами смежных мест захоронений) скамьи, столики и иные сооружения, препятствующие свободному проходу;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14) осуществлять посадку деревьев и кустарников в проходах между захоронениями, а также в границах предоставленного участка земли под захоронение, если вид и порода деревьев и кустарников предполагают активный рост и в дальнейшем будут препятствовать свободному проходу между захоронениями.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Крона кустарников и деревьев, высаженных в границах предоставленного участка земли под захоронение, не должна выходить за границы этого участка и препятствовать свободному проходу между захоронениями.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13. СОДЕРЖАНИЕ ЖИВОТНЫХ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3</w:t>
      </w:r>
      <w:r w:rsidRPr="0087244B">
        <w:rPr>
          <w:rFonts w:ascii="Times New Roman" w:hAnsi="Times New Roman" w:cs="Times New Roman"/>
          <w:sz w:val="24"/>
          <w:szCs w:val="24"/>
        </w:rPr>
        <w:t>. Содержание домашних животных</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Не допускается: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выводить собак из жилых помещений (домов), а также с изолированных территорий в общие дворы и на улицу без поводка и намордника (кроме щенков до трехмесячного возраста и собак декоративных пород);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выгул собак на пляжах, на кладбищах, на территориях детских, образовательных, физкультурно-спортивных организаций, детских и спортивных игровых площадок, организаций, осуществляющих 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Спускать собаку с поводка можно только в наморднике, в малолюдных местах (лесных массивах, зеленых зонах, пустырях и т.д.) или площадках для выгула собак при условии обеспечения безопасности для жизни и здоровья людей, а также исключения нападения собаки на людей и других собак.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Не допускается загрязнение общественных мест и повреждение элементов благоустройства домашними животными.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случае загрязнения общественных мест животными владельцы, лица, осуществляющие выгул домашних животных, обязаны обеспечить незамедлительную уборку с применением средств для уборки (например, полиэтиленовая тара, совки).</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14. ФОРМЫ И МЕХАНИЗМЫ ОБЩЕСТВЕННОГО УЧАСТИЯ В ПРИНЯТИИ</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РЕШЕНИЙ И РЕАЛИЗАЦИИ ПРОЕКТОВ КОМПЛЕКСНОГО БЛАГОУСТРОЙСТВА</w:t>
      </w:r>
      <w:r w:rsidR="00993101">
        <w:rPr>
          <w:rFonts w:ascii="Times New Roman" w:hAnsi="Times New Roman" w:cs="Times New Roman"/>
          <w:sz w:val="24"/>
          <w:szCs w:val="24"/>
        </w:rPr>
        <w:t xml:space="preserve"> </w:t>
      </w:r>
      <w:r w:rsidRPr="0087244B">
        <w:rPr>
          <w:rFonts w:ascii="Times New Roman" w:hAnsi="Times New Roman" w:cs="Times New Roman"/>
          <w:sz w:val="24"/>
          <w:szCs w:val="24"/>
        </w:rPr>
        <w:t xml:space="preserve">И РАЗВИТИЯ </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4</w:t>
      </w:r>
      <w:r w:rsidRPr="0087244B">
        <w:rPr>
          <w:rFonts w:ascii="Times New Roman" w:hAnsi="Times New Roman" w:cs="Times New Roman"/>
          <w:sz w:val="24"/>
          <w:szCs w:val="24"/>
        </w:rPr>
        <w:t>. Задачи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Вовлеченность в принятие решений и реализацию проектов, учет мнения всех участников деятельности по благоустройству повышает их удовлетворенность</w:t>
      </w:r>
      <w:r w:rsidR="00993101">
        <w:rPr>
          <w:rFonts w:ascii="Times New Roman" w:hAnsi="Times New Roman" w:cs="Times New Roman"/>
          <w:sz w:val="24"/>
          <w:szCs w:val="24"/>
        </w:rPr>
        <w:t>,</w:t>
      </w:r>
      <w:r w:rsidRPr="0087244B">
        <w:rPr>
          <w:rFonts w:ascii="Times New Roman" w:hAnsi="Times New Roman" w:cs="Times New Roman"/>
          <w:sz w:val="24"/>
          <w:szCs w:val="24"/>
        </w:rPr>
        <w:t xml:space="preserve">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учету различных мнений, объективному повышению качества решений.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5</w:t>
      </w:r>
      <w:r w:rsidRPr="0087244B">
        <w:rPr>
          <w:rFonts w:ascii="Times New Roman" w:hAnsi="Times New Roman" w:cs="Times New Roman"/>
          <w:sz w:val="24"/>
          <w:szCs w:val="24"/>
        </w:rPr>
        <w:t>. Формы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Благоустройство территории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совместное определение целей и задач по развитию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консультации в выборе типов покрытий с учетом функционального зонирования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консультации по предполагаемым типам озеленения, типам освещения и осветительного оборудования;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участие в разработке проекта, обсуждение решений профильными специалистами;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трудовое участие - это добровольное и безвозмездное участие жителей в работах по благоустройству дворовой территории: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предоставление строительных материалов, техники и т.д.;</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9) участие в смотрах, конкурсах, иных массовых мероприятиях по содержанию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10) добровольные пожертвования и взносы на благоустройство и содержание территории поселения.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существующий интерактивный портал в информационно-телекоммуникационной сети Интернет, предоставляющий наиболее полную и актуальную информацию в данной сфере.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При реализации проектов информирование общественности о планирующихся изменениях и возможности участия в этом процессе осуществляется путем:</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вывешивания афиш и объявлений на информационных досках в местах, доступных для ознакомления;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индивидуальных приглашений;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использования социальных сетей и интернет-ресурсов для обеспечения донесения информации до заинтересованных лиц;</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6</w:t>
      </w:r>
      <w:r w:rsidRPr="0087244B">
        <w:rPr>
          <w:rFonts w:ascii="Times New Roman" w:hAnsi="Times New Roman" w:cs="Times New Roman"/>
          <w:sz w:val="24"/>
          <w:szCs w:val="24"/>
        </w:rPr>
        <w:t>. Механизмы общественного участия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1. Обсуждение проектов проводится с использованием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54"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от 21.07.2014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212-ФЗ </w:t>
      </w:r>
      <w:r w:rsidR="005138F8">
        <w:rPr>
          <w:rFonts w:ascii="Times New Roman" w:hAnsi="Times New Roman" w:cs="Times New Roman"/>
          <w:sz w:val="24"/>
          <w:szCs w:val="24"/>
        </w:rPr>
        <w:t>«</w:t>
      </w:r>
      <w:r w:rsidRPr="0087244B">
        <w:rPr>
          <w:rFonts w:ascii="Times New Roman" w:hAnsi="Times New Roman" w:cs="Times New Roman"/>
          <w:sz w:val="24"/>
          <w:szCs w:val="24"/>
        </w:rPr>
        <w:t>Об основах общественного контроля в Российской Федерации</w:t>
      </w:r>
      <w:r w:rsidR="005138F8">
        <w:rPr>
          <w:rFonts w:ascii="Times New Roman" w:hAnsi="Times New Roman" w:cs="Times New Roman"/>
          <w:sz w:val="24"/>
          <w:szCs w:val="24"/>
        </w:rPr>
        <w:t>»</w:t>
      </w:r>
      <w:r w:rsidRPr="0087244B">
        <w:rPr>
          <w:rFonts w:ascii="Times New Roman" w:hAnsi="Times New Roman" w:cs="Times New Roman"/>
          <w:sz w:val="24"/>
          <w:szCs w:val="24"/>
        </w:rPr>
        <w:t>.</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Используются следующие инструменты: анкетирование, опросы, работа с отдельными группами пользователей, организация проектных семинаров, проведение общественных обсуждений.</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На каждом этапе проектирования выбираются подходящие для конкретной ситуации механизмы, наиболее простые и понятные для всех заинтересованных в проекте сторон.</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Для проведения общественных обсуждений определяются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По итогам встреч, проектных семинаров и любых других форматов общественных обсуждений формируется отчет о мероприятии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включаться в этот процесс на любом этапе.</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7</w:t>
      </w:r>
      <w:r w:rsidRPr="0087244B">
        <w:rPr>
          <w:rFonts w:ascii="Times New Roman" w:hAnsi="Times New Roman" w:cs="Times New Roman"/>
          <w:sz w:val="24"/>
          <w:szCs w:val="24"/>
        </w:rPr>
        <w:t>. Общественный контроль</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и (или) на интерактивный портал в сети Интернет.</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Создание современной городской среды необходимо направлять на повышение привлекательности муниципального образования, в том числе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следует осуществлять с учетом интересов лиц, осуществляющих предпринимательскую деятельность, в том числе с привлечением их к участию.</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Участие лиц, осуществляющих предпринимательскую деятельность, в реализации комплексных проектов по благоустройству и созданию современной городской среды может заключаться:</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в создании и предоставлении разного рода услуг и сервисов для посетителей общественных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3) в строительстве, реконструкции, реставрации объектов недвижимости;</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4) в производстве или размещении элементов благоустройства;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комплексном благоустройстве отдельных территорий, прилегающих к территориям, благоустраиваемым за счет средств местного бюджета;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 организации мероприятий, обеспечивающих приток посетителей на создаваемые общественные пространства;</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7)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8) в иных формах.</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5.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7244B" w:rsidRPr="0087244B" w:rsidRDefault="0087244B" w:rsidP="0087244B">
      <w:pPr>
        <w:pStyle w:val="ConsPlusNormal"/>
        <w:spacing w:before="220"/>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6.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contextualSpacing/>
        <w:jc w:val="center"/>
        <w:outlineLvl w:val="1"/>
        <w:rPr>
          <w:rFonts w:ascii="Times New Roman" w:hAnsi="Times New Roman" w:cs="Times New Roman"/>
          <w:sz w:val="24"/>
          <w:szCs w:val="24"/>
        </w:rPr>
      </w:pPr>
      <w:r w:rsidRPr="0087244B">
        <w:rPr>
          <w:rFonts w:ascii="Times New Roman" w:hAnsi="Times New Roman" w:cs="Times New Roman"/>
          <w:sz w:val="24"/>
          <w:szCs w:val="24"/>
        </w:rPr>
        <w:t>Глава 15. КОНТРОЛЬ И ОТВЕТСТВЕННОСТЬ ЗА НАРУШЕНИЕ ПРАВИЛ</w:t>
      </w:r>
    </w:p>
    <w:p w:rsidR="0087244B" w:rsidRPr="0087244B" w:rsidRDefault="0087244B" w:rsidP="0087244B">
      <w:pPr>
        <w:pStyle w:val="ConsPlusTitle"/>
        <w:contextualSpacing/>
        <w:jc w:val="center"/>
        <w:rPr>
          <w:rFonts w:ascii="Times New Roman" w:hAnsi="Times New Roman" w:cs="Times New Roman"/>
          <w:sz w:val="24"/>
          <w:szCs w:val="24"/>
        </w:rPr>
      </w:pPr>
      <w:r w:rsidRPr="0087244B">
        <w:rPr>
          <w:rFonts w:ascii="Times New Roman" w:hAnsi="Times New Roman" w:cs="Times New Roman"/>
          <w:sz w:val="24"/>
          <w:szCs w:val="24"/>
        </w:rPr>
        <w:t>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8</w:t>
      </w:r>
      <w:r w:rsidRPr="0087244B">
        <w:rPr>
          <w:rFonts w:ascii="Times New Roman" w:hAnsi="Times New Roman" w:cs="Times New Roman"/>
          <w:sz w:val="24"/>
          <w:szCs w:val="24"/>
        </w:rPr>
        <w:t>. Контроль за соблюдением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Normal"/>
        <w:ind w:firstLine="540"/>
        <w:contextualSpacing/>
        <w:jc w:val="both"/>
        <w:rPr>
          <w:rFonts w:ascii="Times New Roman" w:hAnsi="Times New Roman" w:cs="Times New Roman"/>
          <w:sz w:val="24"/>
          <w:szCs w:val="24"/>
        </w:rPr>
      </w:pPr>
      <w:r w:rsidRPr="0087244B">
        <w:rPr>
          <w:rFonts w:ascii="Times New Roman" w:hAnsi="Times New Roman" w:cs="Times New Roman"/>
          <w:sz w:val="24"/>
          <w:szCs w:val="24"/>
        </w:rPr>
        <w:t>1. Контроль за выполнением настоящих Правил осуществляет администрация поселения (по месту совершения правонарушения), в соответствии с действующим законодательством Российской Федерации, Самарской области и муниципальными правовыми актами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Pr="0087244B" w:rsidRDefault="0087244B" w:rsidP="0087244B">
      <w:pPr>
        <w:pStyle w:val="ConsPlusTitle"/>
        <w:ind w:firstLine="540"/>
        <w:contextualSpacing/>
        <w:jc w:val="both"/>
        <w:outlineLvl w:val="2"/>
        <w:rPr>
          <w:rFonts w:ascii="Times New Roman" w:hAnsi="Times New Roman" w:cs="Times New Roman"/>
          <w:sz w:val="24"/>
          <w:szCs w:val="24"/>
        </w:rPr>
      </w:pPr>
      <w:r w:rsidRPr="0087244B">
        <w:rPr>
          <w:rFonts w:ascii="Times New Roman" w:hAnsi="Times New Roman" w:cs="Times New Roman"/>
          <w:sz w:val="24"/>
          <w:szCs w:val="24"/>
        </w:rPr>
        <w:t>Статья 4</w:t>
      </w:r>
      <w:r w:rsidR="0065398B">
        <w:rPr>
          <w:rFonts w:ascii="Times New Roman" w:hAnsi="Times New Roman" w:cs="Times New Roman"/>
          <w:sz w:val="24"/>
          <w:szCs w:val="24"/>
        </w:rPr>
        <w:t>9</w:t>
      </w:r>
      <w:r w:rsidRPr="0087244B">
        <w:rPr>
          <w:rFonts w:ascii="Times New Roman" w:hAnsi="Times New Roman" w:cs="Times New Roman"/>
          <w:sz w:val="24"/>
          <w:szCs w:val="24"/>
        </w:rPr>
        <w:t>. Ответственность за нарушение Правил благоустройства поселения</w:t>
      </w:r>
    </w:p>
    <w:p w:rsidR="0087244B" w:rsidRPr="0087244B" w:rsidRDefault="0087244B" w:rsidP="0087244B">
      <w:pPr>
        <w:pStyle w:val="ConsPlusNormal"/>
        <w:contextualSpacing/>
        <w:jc w:val="both"/>
        <w:rPr>
          <w:rFonts w:ascii="Times New Roman" w:hAnsi="Times New Roman" w:cs="Times New Roman"/>
          <w:sz w:val="24"/>
          <w:szCs w:val="24"/>
        </w:rPr>
      </w:pPr>
    </w:p>
    <w:p w:rsidR="0087244B" w:rsidRDefault="0087244B" w:rsidP="005849DF">
      <w:pPr>
        <w:pStyle w:val="ConsPlusNormal"/>
        <w:numPr>
          <w:ilvl w:val="0"/>
          <w:numId w:val="5"/>
        </w:numPr>
        <w:contextualSpacing/>
        <w:jc w:val="both"/>
        <w:rPr>
          <w:rFonts w:ascii="Times New Roman" w:hAnsi="Times New Roman" w:cs="Times New Roman"/>
          <w:sz w:val="24"/>
          <w:szCs w:val="24"/>
        </w:rPr>
      </w:pPr>
      <w:r w:rsidRPr="0087244B">
        <w:rPr>
          <w:rFonts w:ascii="Times New Roman" w:hAnsi="Times New Roman" w:cs="Times New Roman"/>
          <w:sz w:val="24"/>
          <w:szCs w:val="24"/>
        </w:rPr>
        <w:t xml:space="preserve">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w:t>
      </w:r>
      <w:hyperlink r:id="rId55" w:history="1">
        <w:r w:rsidRPr="0087244B">
          <w:rPr>
            <w:rFonts w:ascii="Times New Roman" w:hAnsi="Times New Roman" w:cs="Times New Roman"/>
            <w:color w:val="0000FF"/>
            <w:sz w:val="24"/>
            <w:szCs w:val="24"/>
          </w:rPr>
          <w:t>Законом</w:t>
        </w:r>
      </w:hyperlink>
      <w:r w:rsidRPr="0087244B">
        <w:rPr>
          <w:rFonts w:ascii="Times New Roman" w:hAnsi="Times New Roman" w:cs="Times New Roman"/>
          <w:sz w:val="24"/>
          <w:szCs w:val="24"/>
        </w:rPr>
        <w:t xml:space="preserve"> Самарской области от 01.11.2007 </w:t>
      </w:r>
      <w:r w:rsidR="005138F8">
        <w:rPr>
          <w:rFonts w:ascii="Times New Roman" w:hAnsi="Times New Roman" w:cs="Times New Roman"/>
          <w:sz w:val="24"/>
          <w:szCs w:val="24"/>
        </w:rPr>
        <w:t>№</w:t>
      </w:r>
      <w:r w:rsidRPr="0087244B">
        <w:rPr>
          <w:rFonts w:ascii="Times New Roman" w:hAnsi="Times New Roman" w:cs="Times New Roman"/>
          <w:sz w:val="24"/>
          <w:szCs w:val="24"/>
        </w:rPr>
        <w:t xml:space="preserve"> 115-ГД </w:t>
      </w:r>
      <w:r w:rsidR="005138F8">
        <w:rPr>
          <w:rFonts w:ascii="Times New Roman" w:hAnsi="Times New Roman" w:cs="Times New Roman"/>
          <w:sz w:val="24"/>
          <w:szCs w:val="24"/>
        </w:rPr>
        <w:t>«</w:t>
      </w:r>
      <w:r w:rsidRPr="0087244B">
        <w:rPr>
          <w:rFonts w:ascii="Times New Roman" w:hAnsi="Times New Roman" w:cs="Times New Roman"/>
          <w:sz w:val="24"/>
          <w:szCs w:val="24"/>
        </w:rPr>
        <w:t>Об административных правонарушениях на территории Самарской</w:t>
      </w:r>
      <w:r w:rsidR="00803959">
        <w:rPr>
          <w:rFonts w:ascii="Times New Roman" w:hAnsi="Times New Roman" w:cs="Times New Roman"/>
          <w:sz w:val="24"/>
          <w:szCs w:val="24"/>
        </w:rPr>
        <w:t xml:space="preserve"> области</w:t>
      </w:r>
      <w:r w:rsidR="005138F8">
        <w:rPr>
          <w:rFonts w:ascii="Times New Roman" w:hAnsi="Times New Roman" w:cs="Times New Roman"/>
          <w:sz w:val="24"/>
          <w:szCs w:val="24"/>
        </w:rPr>
        <w:t>»</w:t>
      </w:r>
      <w:r w:rsidR="00803959">
        <w:rPr>
          <w:rFonts w:ascii="Times New Roman" w:hAnsi="Times New Roman" w:cs="Times New Roman"/>
          <w:sz w:val="24"/>
          <w:szCs w:val="24"/>
        </w:rPr>
        <w:t>.</w:t>
      </w:r>
    </w:p>
    <w:p w:rsidR="005849DF" w:rsidRDefault="005849DF" w:rsidP="005849DF">
      <w:pPr>
        <w:pStyle w:val="ConsPlusNormal"/>
        <w:ind w:left="720"/>
        <w:contextualSpacing/>
        <w:jc w:val="both"/>
        <w:rPr>
          <w:rFonts w:ascii="Times New Roman" w:hAnsi="Times New Roman" w:cs="Times New Roman"/>
          <w:sz w:val="24"/>
          <w:szCs w:val="24"/>
        </w:rPr>
      </w:pPr>
      <w:bookmarkStart w:id="17" w:name="p22"/>
      <w:bookmarkEnd w:id="17"/>
    </w:p>
    <w:p w:rsidR="005849DF" w:rsidRPr="0087244B" w:rsidRDefault="005849DF" w:rsidP="005849DF">
      <w:pPr>
        <w:pStyle w:val="ConsPlusNormal"/>
        <w:ind w:left="540"/>
        <w:contextualSpacing/>
        <w:jc w:val="both"/>
        <w:rPr>
          <w:rFonts w:ascii="Times New Roman" w:hAnsi="Times New Roman" w:cs="Times New Roman"/>
          <w:sz w:val="24"/>
          <w:szCs w:val="24"/>
        </w:rPr>
      </w:pPr>
    </w:p>
    <w:sectPr w:rsidR="005849DF" w:rsidRPr="00872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D6040"/>
    <w:multiLevelType w:val="hybridMultilevel"/>
    <w:tmpl w:val="0556F14A"/>
    <w:lvl w:ilvl="0" w:tplc="4392C342">
      <w:start w:val="2"/>
      <w:numFmt w:val="bullet"/>
      <w:lvlText w:val="-"/>
      <w:lvlJc w:val="left"/>
      <w:pPr>
        <w:tabs>
          <w:tab w:val="num" w:pos="720"/>
        </w:tabs>
        <w:ind w:left="720" w:hanging="360"/>
      </w:pPr>
      <w:rPr>
        <w:rFonts w:ascii="Times New Roman" w:eastAsia="Times New Roman" w:hAnsi="Times New Roman" w:cs="Times New Roman" w:hint="default"/>
      </w:rPr>
    </w:lvl>
    <w:lvl w:ilvl="1" w:tplc="5B542212">
      <w:start w:val="1"/>
      <w:numFmt w:val="decimal"/>
      <w:lvlText w:val="%2."/>
      <w:lvlJc w:val="left"/>
      <w:pPr>
        <w:tabs>
          <w:tab w:val="num" w:pos="1440"/>
        </w:tabs>
        <w:ind w:left="1440" w:hanging="360"/>
      </w:pPr>
      <w:rPr>
        <w:rFonts w:ascii="Times New Roman" w:eastAsia="Times New Roman" w:hAnsi="Times New Roman" w:cs="Times New Roman"/>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0228D"/>
    <w:multiLevelType w:val="hybridMultilevel"/>
    <w:tmpl w:val="71BCCEFA"/>
    <w:lvl w:ilvl="0" w:tplc="48E6290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492353E"/>
    <w:multiLevelType w:val="hybridMultilevel"/>
    <w:tmpl w:val="689C910E"/>
    <w:lvl w:ilvl="0" w:tplc="30C2FC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8CD4C17"/>
    <w:multiLevelType w:val="hybridMultilevel"/>
    <w:tmpl w:val="4BF0B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E2C43BA"/>
    <w:multiLevelType w:val="hybridMultilevel"/>
    <w:tmpl w:val="BAEA3D2C"/>
    <w:lvl w:ilvl="0" w:tplc="032060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44B"/>
    <w:rsid w:val="000413D9"/>
    <w:rsid w:val="000C5912"/>
    <w:rsid w:val="000E6575"/>
    <w:rsid w:val="00165430"/>
    <w:rsid w:val="001C430A"/>
    <w:rsid w:val="001D1261"/>
    <w:rsid w:val="00232ED6"/>
    <w:rsid w:val="00270052"/>
    <w:rsid w:val="002C730F"/>
    <w:rsid w:val="002D1A62"/>
    <w:rsid w:val="0031289D"/>
    <w:rsid w:val="003C7BB4"/>
    <w:rsid w:val="004B674F"/>
    <w:rsid w:val="004C72D6"/>
    <w:rsid w:val="004F5FA8"/>
    <w:rsid w:val="00511AB5"/>
    <w:rsid w:val="005138F8"/>
    <w:rsid w:val="005849DF"/>
    <w:rsid w:val="005A24F3"/>
    <w:rsid w:val="0065398B"/>
    <w:rsid w:val="006E0C4D"/>
    <w:rsid w:val="006E4A9E"/>
    <w:rsid w:val="00715A0E"/>
    <w:rsid w:val="007426ED"/>
    <w:rsid w:val="00760901"/>
    <w:rsid w:val="007C38F1"/>
    <w:rsid w:val="00803959"/>
    <w:rsid w:val="00851987"/>
    <w:rsid w:val="00872088"/>
    <w:rsid w:val="0087244B"/>
    <w:rsid w:val="00876595"/>
    <w:rsid w:val="008D2128"/>
    <w:rsid w:val="00993101"/>
    <w:rsid w:val="00A23257"/>
    <w:rsid w:val="00A54685"/>
    <w:rsid w:val="00A9432C"/>
    <w:rsid w:val="00B13AF3"/>
    <w:rsid w:val="00C626FB"/>
    <w:rsid w:val="00CD758A"/>
    <w:rsid w:val="00CF2A59"/>
    <w:rsid w:val="00D515C1"/>
    <w:rsid w:val="00D62B0F"/>
    <w:rsid w:val="00D67278"/>
    <w:rsid w:val="00DA5B63"/>
    <w:rsid w:val="00E2472A"/>
    <w:rsid w:val="00E46759"/>
    <w:rsid w:val="00E974F9"/>
    <w:rsid w:val="00EC01EA"/>
    <w:rsid w:val="00F20D60"/>
    <w:rsid w:val="00F27E4B"/>
    <w:rsid w:val="00FB1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50EEC9-5C25-41A3-956C-7063B529C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7244B"/>
    <w:rPr>
      <w:sz w:val="28"/>
    </w:rPr>
  </w:style>
  <w:style w:type="character" w:customStyle="1" w:styleId="a4">
    <w:name w:val="Основной текст Знак"/>
    <w:basedOn w:val="a0"/>
    <w:link w:val="a3"/>
    <w:semiHidden/>
    <w:rsid w:val="0087244B"/>
    <w:rPr>
      <w:rFonts w:ascii="Times New Roman" w:eastAsia="Times New Roman" w:hAnsi="Times New Roman" w:cs="Times New Roman"/>
      <w:sz w:val="28"/>
      <w:szCs w:val="24"/>
      <w:lang w:eastAsia="ru-RU"/>
    </w:rPr>
  </w:style>
  <w:style w:type="paragraph" w:styleId="a5">
    <w:name w:val="Balloon Text"/>
    <w:basedOn w:val="a"/>
    <w:link w:val="a6"/>
    <w:rsid w:val="0087244B"/>
    <w:rPr>
      <w:rFonts w:ascii="Segoe UI" w:hAnsi="Segoe UI"/>
      <w:sz w:val="18"/>
      <w:szCs w:val="18"/>
      <w:lang w:val="x-none" w:eastAsia="x-none"/>
    </w:rPr>
  </w:style>
  <w:style w:type="character" w:customStyle="1" w:styleId="a6">
    <w:name w:val="Текст выноски Знак"/>
    <w:basedOn w:val="a0"/>
    <w:link w:val="a5"/>
    <w:rsid w:val="0087244B"/>
    <w:rPr>
      <w:rFonts w:ascii="Segoe UI" w:eastAsia="Times New Roman" w:hAnsi="Segoe UI" w:cs="Times New Roman"/>
      <w:sz w:val="18"/>
      <w:szCs w:val="18"/>
      <w:lang w:val="x-none" w:eastAsia="x-none"/>
    </w:rPr>
  </w:style>
  <w:style w:type="character" w:customStyle="1" w:styleId="blk">
    <w:name w:val="blk"/>
    <w:basedOn w:val="a0"/>
    <w:rsid w:val="0087244B"/>
  </w:style>
  <w:style w:type="paragraph" w:styleId="a7">
    <w:name w:val="header"/>
    <w:basedOn w:val="a"/>
    <w:link w:val="a8"/>
    <w:unhideWhenUsed/>
    <w:rsid w:val="0087244B"/>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8">
    <w:name w:val="Верхний колонтитул Знак"/>
    <w:basedOn w:val="a0"/>
    <w:link w:val="a7"/>
    <w:rsid w:val="0087244B"/>
    <w:rPr>
      <w:rFonts w:ascii="Calibri" w:eastAsia="Calibri" w:hAnsi="Calibri" w:cs="Times New Roman"/>
      <w:lang w:val="x-none"/>
    </w:rPr>
  </w:style>
  <w:style w:type="character" w:styleId="a9">
    <w:name w:val="Hyperlink"/>
    <w:unhideWhenUsed/>
    <w:rsid w:val="0087244B"/>
    <w:rPr>
      <w:color w:val="0000FF"/>
      <w:u w:val="single"/>
    </w:rPr>
  </w:style>
  <w:style w:type="character" w:customStyle="1" w:styleId="blk1">
    <w:name w:val="blk1"/>
    <w:rsid w:val="0087244B"/>
    <w:rPr>
      <w:vanish w:val="0"/>
      <w:webHidden w:val="0"/>
      <w:specVanish w:val="0"/>
    </w:rPr>
  </w:style>
  <w:style w:type="character" w:customStyle="1" w:styleId="f3">
    <w:name w:val="f3"/>
    <w:rsid w:val="0087244B"/>
    <w:rPr>
      <w:color w:val="000000"/>
      <w:shd w:val="clear" w:color="auto" w:fill="D2D2D2"/>
    </w:rPr>
  </w:style>
  <w:style w:type="paragraph" w:customStyle="1" w:styleId="ConsPlusTitle">
    <w:name w:val="ConsPlusTitle"/>
    <w:rsid w:val="0087244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7244B"/>
    <w:pPr>
      <w:widowControl w:val="0"/>
      <w:autoSpaceDE w:val="0"/>
      <w:autoSpaceDN w:val="0"/>
      <w:spacing w:after="0" w:line="240" w:lineRule="auto"/>
    </w:pPr>
    <w:rPr>
      <w:rFonts w:ascii="Calibri" w:eastAsia="Times New Roman" w:hAnsi="Calibri" w:cs="Calibri"/>
      <w:szCs w:val="20"/>
      <w:lang w:eastAsia="ru-RU"/>
    </w:rPr>
  </w:style>
  <w:style w:type="paragraph" w:styleId="aa">
    <w:name w:val="List Paragraph"/>
    <w:basedOn w:val="a"/>
    <w:uiPriority w:val="34"/>
    <w:qFormat/>
    <w:rsid w:val="005849DF"/>
    <w:pPr>
      <w:ind w:left="720"/>
      <w:contextualSpacing/>
    </w:pPr>
  </w:style>
  <w:style w:type="character" w:styleId="ab">
    <w:name w:val="Emphasis"/>
    <w:basedOn w:val="a0"/>
    <w:uiPriority w:val="20"/>
    <w:qFormat/>
    <w:rsid w:val="006539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27522">
      <w:bodyDiv w:val="1"/>
      <w:marLeft w:val="0"/>
      <w:marRight w:val="0"/>
      <w:marTop w:val="0"/>
      <w:marBottom w:val="0"/>
      <w:divBdr>
        <w:top w:val="none" w:sz="0" w:space="0" w:color="auto"/>
        <w:left w:val="none" w:sz="0" w:space="0" w:color="auto"/>
        <w:bottom w:val="none" w:sz="0" w:space="0" w:color="auto"/>
        <w:right w:val="none" w:sz="0" w:space="0" w:color="auto"/>
      </w:divBdr>
      <w:divsChild>
        <w:div w:id="1937596616">
          <w:marLeft w:val="0"/>
          <w:marRight w:val="0"/>
          <w:marTop w:val="121"/>
          <w:marBottom w:val="0"/>
          <w:divBdr>
            <w:top w:val="none" w:sz="0" w:space="0" w:color="auto"/>
            <w:left w:val="none" w:sz="0" w:space="0" w:color="auto"/>
            <w:bottom w:val="none" w:sz="0" w:space="0" w:color="auto"/>
            <w:right w:val="none" w:sz="0" w:space="0" w:color="auto"/>
          </w:divBdr>
        </w:div>
        <w:div w:id="2068215361">
          <w:marLeft w:val="0"/>
          <w:marRight w:val="0"/>
          <w:marTop w:val="121"/>
          <w:marBottom w:val="0"/>
          <w:divBdr>
            <w:top w:val="none" w:sz="0" w:space="0" w:color="auto"/>
            <w:left w:val="none" w:sz="0" w:space="0" w:color="auto"/>
            <w:bottom w:val="none" w:sz="0" w:space="0" w:color="auto"/>
            <w:right w:val="none" w:sz="0" w:space="0" w:color="auto"/>
          </w:divBdr>
        </w:div>
        <w:div w:id="1242376996">
          <w:marLeft w:val="0"/>
          <w:marRight w:val="0"/>
          <w:marTop w:val="121"/>
          <w:marBottom w:val="0"/>
          <w:divBdr>
            <w:top w:val="none" w:sz="0" w:space="0" w:color="auto"/>
            <w:left w:val="none" w:sz="0" w:space="0" w:color="auto"/>
            <w:bottom w:val="none" w:sz="0" w:space="0" w:color="auto"/>
            <w:right w:val="none" w:sz="0" w:space="0" w:color="auto"/>
          </w:divBdr>
        </w:div>
        <w:div w:id="411200110">
          <w:marLeft w:val="0"/>
          <w:marRight w:val="0"/>
          <w:marTop w:val="121"/>
          <w:marBottom w:val="0"/>
          <w:divBdr>
            <w:top w:val="none" w:sz="0" w:space="0" w:color="auto"/>
            <w:left w:val="none" w:sz="0" w:space="0" w:color="auto"/>
            <w:bottom w:val="none" w:sz="0" w:space="0" w:color="auto"/>
            <w:right w:val="none" w:sz="0" w:space="0" w:color="auto"/>
          </w:divBdr>
        </w:div>
        <w:div w:id="441071950">
          <w:marLeft w:val="0"/>
          <w:marRight w:val="0"/>
          <w:marTop w:val="121"/>
          <w:marBottom w:val="0"/>
          <w:divBdr>
            <w:top w:val="none" w:sz="0" w:space="0" w:color="auto"/>
            <w:left w:val="none" w:sz="0" w:space="0" w:color="auto"/>
            <w:bottom w:val="none" w:sz="0" w:space="0" w:color="auto"/>
            <w:right w:val="none" w:sz="0" w:space="0" w:color="auto"/>
          </w:divBdr>
        </w:div>
        <w:div w:id="87505987">
          <w:marLeft w:val="0"/>
          <w:marRight w:val="0"/>
          <w:marTop w:val="121"/>
          <w:marBottom w:val="0"/>
          <w:divBdr>
            <w:top w:val="none" w:sz="0" w:space="0" w:color="auto"/>
            <w:left w:val="none" w:sz="0" w:space="0" w:color="auto"/>
            <w:bottom w:val="none" w:sz="0" w:space="0" w:color="auto"/>
            <w:right w:val="none" w:sz="0" w:space="0" w:color="auto"/>
          </w:divBdr>
        </w:div>
        <w:div w:id="1958632991">
          <w:marLeft w:val="0"/>
          <w:marRight w:val="0"/>
          <w:marTop w:val="121"/>
          <w:marBottom w:val="0"/>
          <w:divBdr>
            <w:top w:val="none" w:sz="0" w:space="0" w:color="auto"/>
            <w:left w:val="none" w:sz="0" w:space="0" w:color="auto"/>
            <w:bottom w:val="none" w:sz="0" w:space="0" w:color="auto"/>
            <w:right w:val="none" w:sz="0" w:space="0" w:color="auto"/>
          </w:divBdr>
        </w:div>
        <w:div w:id="1955939367">
          <w:marLeft w:val="0"/>
          <w:marRight w:val="0"/>
          <w:marTop w:val="121"/>
          <w:marBottom w:val="0"/>
          <w:divBdr>
            <w:top w:val="none" w:sz="0" w:space="0" w:color="auto"/>
            <w:left w:val="none" w:sz="0" w:space="0" w:color="auto"/>
            <w:bottom w:val="none" w:sz="0" w:space="0" w:color="auto"/>
            <w:right w:val="none" w:sz="0" w:space="0" w:color="auto"/>
          </w:divBdr>
        </w:div>
      </w:divsChild>
    </w:div>
    <w:div w:id="199336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B116149A8FD430FAE190DF1AC75DE960929CC9AA3FE755893F78872AF6E0773FD34DC94917D4F99w9k2K" TargetMode="External"/><Relationship Id="rId18" Type="http://schemas.openxmlformats.org/officeDocument/2006/relationships/hyperlink" Target="consultantplus://offline/ref=AB116149A8FD430FAE190DF1AC75DE960928C894A3FC755893F78872AF6E0773FD34DC94917D4F98w9kDK" TargetMode="External"/><Relationship Id="rId26" Type="http://schemas.openxmlformats.org/officeDocument/2006/relationships/hyperlink" Target="consultantplus://offline/ref=AB116149A8FD430FAE190DF1AC75DE960828CA9AA9FE755893F78872AF6E0773FD34DC9794w7kFK" TargetMode="External"/><Relationship Id="rId39" Type="http://schemas.openxmlformats.org/officeDocument/2006/relationships/hyperlink" Target="consultantplus://offline/ref=AB116149A8FD430FAE190DF1AC75DE960A2ECA99AFFA755893F78872AF6E0773FD34DC94917D4F98w9k9K" TargetMode="External"/><Relationship Id="rId21" Type="http://schemas.openxmlformats.org/officeDocument/2006/relationships/hyperlink" Target="consultantplus://offline/ref=AB116149A8FD430FAE190DF1AC75DE960921CF9DADF0755893F78872AFw6kEK" TargetMode="External"/><Relationship Id="rId34" Type="http://schemas.openxmlformats.org/officeDocument/2006/relationships/hyperlink" Target="consultantplus://offline/ref=AB116149A8FD430FAE190DF1AC75DE960F2CCE9BA9F228529BAE8470wAk8K" TargetMode="External"/><Relationship Id="rId42" Type="http://schemas.openxmlformats.org/officeDocument/2006/relationships/hyperlink" Target="consultantplus://offline/ref=3C4E79CC8339BD7FE842B42EB3708FD5506326420BCCE0269BDB0C5197x0kCK" TargetMode="External"/><Relationship Id="rId47" Type="http://schemas.openxmlformats.org/officeDocument/2006/relationships/hyperlink" Target="consultantplus://offline/ref=3C4E79CC8339BD7FE842AA23A51CD3DD576D7A4806C6E872C784570CC005E62E533B06FF4B19D8A00E4866x3kCK" TargetMode="External"/><Relationship Id="rId50" Type="http://schemas.openxmlformats.org/officeDocument/2006/relationships/hyperlink" Target="consultantplus://offline/ref=3C4E79CC8339BD7FE842AB3BB6708FD55367244207CEBD2C93820053x9k0K" TargetMode="External"/><Relationship Id="rId55" Type="http://schemas.openxmlformats.org/officeDocument/2006/relationships/hyperlink" Target="consultantplus://offline/ref=3C4E79CC8339BD7FE842AA23A51CD3DD576D7A480EC5EF79C28D0A06C85CEA2C54x3k4K" TargetMode="External"/><Relationship Id="rId7" Type="http://schemas.openxmlformats.org/officeDocument/2006/relationships/hyperlink" Target="http://www.sp-kurumoch.ru" TargetMode="External"/><Relationship Id="rId12" Type="http://schemas.openxmlformats.org/officeDocument/2006/relationships/hyperlink" Target="consultantplus://offline/ref=AB116149A8FD430FAE190DF1AC75DE960828CA9AADF1755893F78872AF6E0773FD34DC9092w7k5K" TargetMode="External"/><Relationship Id="rId17" Type="http://schemas.openxmlformats.org/officeDocument/2006/relationships/hyperlink" Target="consultantplus://offline/ref=AB116149A8FD430FAE1912E4A975DE960928CE9FA2F228529BAE8470wAk8K" TargetMode="External"/><Relationship Id="rId25" Type="http://schemas.openxmlformats.org/officeDocument/2006/relationships/hyperlink" Target="consultantplus://offline/ref=AB116149A8FD430FAE1912E4A975DE960929C99BA9F228529BAE8470wAk8K" TargetMode="External"/><Relationship Id="rId33" Type="http://schemas.openxmlformats.org/officeDocument/2006/relationships/hyperlink" Target="consultantplus://offline/ref=AB116149A8FD430FAE190DF1AC75DE960828C89AAFFF755893F78872AFw6kEK" TargetMode="External"/><Relationship Id="rId38" Type="http://schemas.openxmlformats.org/officeDocument/2006/relationships/hyperlink" Target="consultantplus://offline/ref=AB116149A8FD430FAE1904E8AB75DE96082AC195A9F1755893F78872AFw6kEK" TargetMode="External"/><Relationship Id="rId46" Type="http://schemas.openxmlformats.org/officeDocument/2006/relationships/hyperlink" Target="consultantplus://offline/ref=3C4E79CC8339BD7FE842B42EB3708FD5526620440AC5E0269BDB0C5197x0kCK" TargetMode="External"/><Relationship Id="rId2" Type="http://schemas.openxmlformats.org/officeDocument/2006/relationships/numbering" Target="numbering.xml"/><Relationship Id="rId16" Type="http://schemas.openxmlformats.org/officeDocument/2006/relationships/hyperlink" Target="consultantplus://offline/ref=AB116149A8FD430FAE1912E4A975DE960A21CE9CABF228529BAE8470wAk8K" TargetMode="External"/><Relationship Id="rId20" Type="http://schemas.openxmlformats.org/officeDocument/2006/relationships/hyperlink" Target="consultantplus://offline/ref=AB116149A8FD430FAE190DF1AC75DE960220CD9AAFF228529BAE8470wAk8K" TargetMode="External"/><Relationship Id="rId29" Type="http://schemas.openxmlformats.org/officeDocument/2006/relationships/hyperlink" Target="consultantplus://offline/ref=AB116149A8FD430FAE1912E4A975DE960A2FCC99ABF228529BAE8470wAk8K" TargetMode="External"/><Relationship Id="rId41" Type="http://schemas.openxmlformats.org/officeDocument/2006/relationships/hyperlink" Target="consultantplus://offline/ref=AB116149A8FD430FAE1912E4A975DE960A2DCA9CA2F228529BAE8470wAk8K" TargetMode="External"/><Relationship Id="rId54" Type="http://schemas.openxmlformats.org/officeDocument/2006/relationships/hyperlink" Target="consultantplus://offline/ref=3C4E79CC8339BD7FE842B42EB3708FD5536E23450DC2E0269BDB0C5197x0k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B116149A8FD430FAE190DF1AC75DE960920CE9DAAF8755893F78872AFw6kEK" TargetMode="External"/><Relationship Id="rId24" Type="http://schemas.openxmlformats.org/officeDocument/2006/relationships/hyperlink" Target="consultantplus://offline/ref=AB116149A8FD430FAE190DF1AC75DE960A2ECA99AFFA755893F78872AFw6kEK" TargetMode="External"/><Relationship Id="rId32" Type="http://schemas.openxmlformats.org/officeDocument/2006/relationships/hyperlink" Target="consultantplus://offline/ref=AB116149A8FD430FAE1912E4A975DE960A21CB94AAF228529BAE8470wAk8K" TargetMode="External"/><Relationship Id="rId37" Type="http://schemas.openxmlformats.org/officeDocument/2006/relationships/hyperlink" Target="consultantplus://offline/ref=AB116149A8FD430FAE190DF1AC75DE960920CC9AACF9755893F78872AFw6kEK" TargetMode="External"/><Relationship Id="rId40" Type="http://schemas.openxmlformats.org/officeDocument/2006/relationships/hyperlink" Target="consultantplus://offline/ref=AB116149A8FD430FAE190DF1AC75DE960A28C894A2F9755893F78872AFw6kEK" TargetMode="External"/><Relationship Id="rId45" Type="http://schemas.openxmlformats.org/officeDocument/2006/relationships/hyperlink" Target="consultantplus://offline/ref=3C4E79CC8339BD7FE842AA23A51CD3DD576D7A480EC5E875C6880A06C85CEA2C54x3k4K" TargetMode="External"/><Relationship Id="rId53" Type="http://schemas.openxmlformats.org/officeDocument/2006/relationships/hyperlink" Target="consultantplus://offline/ref=3C4E79CC8339BD7FE842B42EB3708FD550672D450EC3E0269BDB0C51970CEC7914745FBD0F14D9A1x0kCK" TargetMode="External"/><Relationship Id="rId5" Type="http://schemas.openxmlformats.org/officeDocument/2006/relationships/webSettings" Target="webSettings.xml"/><Relationship Id="rId15" Type="http://schemas.openxmlformats.org/officeDocument/2006/relationships/hyperlink" Target="consultantplus://offline/ref=AB116149A8FD430FAE190DF1AC75DE960A2BCC94AEFC755893F78872AFw6kEK" TargetMode="External"/><Relationship Id="rId23" Type="http://schemas.openxmlformats.org/officeDocument/2006/relationships/hyperlink" Target="consultantplus://offline/ref=AB116149A8FD430FAE1912E4A975DE960A2FCC99ABF228529BAE8470wAk8K" TargetMode="External"/><Relationship Id="rId28" Type="http://schemas.openxmlformats.org/officeDocument/2006/relationships/hyperlink" Target="consultantplus://offline/ref=AB116149A8FD430FAE1912E4A975DE960A21CD98ADF228529BAE8470wAk8K" TargetMode="External"/><Relationship Id="rId36" Type="http://schemas.openxmlformats.org/officeDocument/2006/relationships/hyperlink" Target="consultantplus://offline/ref=AB116149A8FD430FAE1912E4A975DE960929C99BA3F228529BAE8470wAk8K" TargetMode="External"/><Relationship Id="rId49" Type="http://schemas.openxmlformats.org/officeDocument/2006/relationships/hyperlink" Target="consultantplus://offline/ref=3C4E79CC8339BD7FE842B42EB3708FD5586E23430DCEBD2C938200539003B36E133D53BC0F14D8xAk2K" TargetMode="External"/><Relationship Id="rId57" Type="http://schemas.openxmlformats.org/officeDocument/2006/relationships/theme" Target="theme/theme1.xml"/><Relationship Id="rId10" Type="http://schemas.openxmlformats.org/officeDocument/2006/relationships/hyperlink" Target="consultantplus://offline/ref=AB116149A8FD430FAE190DF1AC75DE960828CD9EAAFE755893F78872AFw6kEK" TargetMode="External"/><Relationship Id="rId19" Type="http://schemas.openxmlformats.org/officeDocument/2006/relationships/hyperlink" Target="consultantplus://offline/ref=AB116149A8FD430FAE1912E4A975DE960A29CA9BA0AF225AC2A286w7k7K" TargetMode="External"/><Relationship Id="rId31" Type="http://schemas.openxmlformats.org/officeDocument/2006/relationships/hyperlink" Target="consultantplus://offline/ref=AB116149A8FD430FAE1912E4A975DE960A2BC19BA2F228529BAE8470wAk8K" TargetMode="External"/><Relationship Id="rId44" Type="http://schemas.openxmlformats.org/officeDocument/2006/relationships/hyperlink" Target="consultantplus://offline/ref=3C4E79CC8339BD7FE842AA23A51CD3DD576D7A480EC5EA75C2860A06C85CEA2C54x3k4K" TargetMode="External"/><Relationship Id="rId52" Type="http://schemas.openxmlformats.org/officeDocument/2006/relationships/hyperlink" Target="consultantplus://offline/ref=3C4E79CC8339BD7FE842AA23A51CD3DD576D7A480EC5E879C28D0A06C85CEA2C543459E84C50D4A10E48673FxAkCK" TargetMode="External"/><Relationship Id="rId4" Type="http://schemas.openxmlformats.org/officeDocument/2006/relationships/settings" Target="settings.xml"/><Relationship Id="rId9" Type="http://schemas.openxmlformats.org/officeDocument/2006/relationships/hyperlink" Target="consultantplus://offline/ref=AB116149A8FD430FAE190DF1AC75DE960828CA99A8F8755893F78872AF6E0773FD34DC9299w7k8K" TargetMode="External"/><Relationship Id="rId14" Type="http://schemas.openxmlformats.org/officeDocument/2006/relationships/hyperlink" Target="consultantplus://offline/ref=AB116149A8FD430FAE1913FCBA19829E0D239791AAF97B08CAA18E25F03E0126BD74DAC1D23942989B8D7519w1kFK" TargetMode="External"/><Relationship Id="rId22" Type="http://schemas.openxmlformats.org/officeDocument/2006/relationships/hyperlink" Target="consultantplus://offline/ref=AB116149A8FD430FAE190DF1AC75DE960828CD9DAEF9755893F78872AFw6kEK" TargetMode="External"/><Relationship Id="rId27" Type="http://schemas.openxmlformats.org/officeDocument/2006/relationships/hyperlink" Target="consultantplus://offline/ref=AB116149A8FD430FAE1913FCBA19829E0D239791AAF97F0BCAAA8E25F03E0126BDw7k4K" TargetMode="External"/><Relationship Id="rId30" Type="http://schemas.openxmlformats.org/officeDocument/2006/relationships/hyperlink" Target="consultantplus://offline/ref=AB116149A8FD430FAE1912E4A975DE960A21CB94AAF228529BAE8470wAk8K" TargetMode="External"/><Relationship Id="rId35" Type="http://schemas.openxmlformats.org/officeDocument/2006/relationships/hyperlink" Target="consultantplus://offline/ref=AB116149A8FD430FAE190DF1AC75DE960A28C894A2F9755893F78872AFw6kEK" TargetMode="External"/><Relationship Id="rId43" Type="http://schemas.openxmlformats.org/officeDocument/2006/relationships/hyperlink" Target="consultantplus://offline/ref=3C4E79CC8339BD7FE842AB3BB6708FD5506025470CCEBD2C93820053x9k0K" TargetMode="External"/><Relationship Id="rId48" Type="http://schemas.openxmlformats.org/officeDocument/2006/relationships/hyperlink" Target="consultantplus://offline/ref=3C4E79CC8339BD7FE842AB3BB6708FD553662D470BCEBD2C93820053x9k0K" TargetMode="External"/><Relationship Id="rId56" Type="http://schemas.openxmlformats.org/officeDocument/2006/relationships/fontTable" Target="fontTable.xml"/><Relationship Id="rId8" Type="http://schemas.openxmlformats.org/officeDocument/2006/relationships/hyperlink" Target="consultantplus://offline/ref=AB116149A8FD430FAE190DF1AC75DE960828CD98AFF1755893F78872AF6E0773FD34DC97907Dw4kEK" TargetMode="External"/><Relationship Id="rId51" Type="http://schemas.openxmlformats.org/officeDocument/2006/relationships/hyperlink" Target="consultantplus://offline/ref=3C4E79CC8339BD7FE842AB3BB6708FD550652C4206CEBD2C93820053x9k0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1EAB3-D2B7-4506-B1A8-3CEE9C3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33997</Words>
  <Characters>193787</Characters>
  <Application>Microsoft Office Word</Application>
  <DocSecurity>0</DocSecurity>
  <Lines>1614</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2019-03-28T08:34:00Z</cp:lastPrinted>
  <dcterms:created xsi:type="dcterms:W3CDTF">2019-04-17T07:42:00Z</dcterms:created>
  <dcterms:modified xsi:type="dcterms:W3CDTF">2019-04-17T07:42:00Z</dcterms:modified>
</cp:coreProperties>
</file>