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C607" w14:textId="75E85BB4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56D17" wp14:editId="7D81C17A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7B6A4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4E76589E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2D328839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06A0CFD9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625262D7" w14:textId="19B5AADE" w:rsidR="0013482E" w:rsidRPr="0013482E" w:rsidRDefault="0013482E" w:rsidP="001348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82E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14:paraId="0DA6B5FD" w14:textId="77777777" w:rsidR="0013482E" w:rsidRDefault="0013482E" w:rsidP="00134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FA06341" w14:textId="35C56115" w:rsidR="0013482E" w:rsidRDefault="0013482E" w:rsidP="00134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декабря 2020 года                                                                      № 21/7</w:t>
      </w:r>
    </w:p>
    <w:p w14:paraId="570CA53B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BA280" w14:textId="1E8FA294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Курумоч                                            в сфере градостроительной деятельности                                            Администрации муниципального района Волжский Самарской области в 2021 году   </w:t>
      </w:r>
    </w:p>
    <w:p w14:paraId="7405C8B6" w14:textId="77777777" w:rsidR="0013482E" w:rsidRDefault="0013482E" w:rsidP="0013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1E182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50794" w14:textId="59D42F24" w:rsidR="0013482E" w:rsidRDefault="0013482E" w:rsidP="0013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14:paraId="6CE079F3" w14:textId="77777777" w:rsidR="0013482E" w:rsidRDefault="0013482E" w:rsidP="0013482E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Курумоч в сфере градостроительной деятельности.</w:t>
      </w:r>
    </w:p>
    <w:p w14:paraId="7AB36087" w14:textId="77777777" w:rsidR="0013482E" w:rsidRDefault="0013482E" w:rsidP="0013482E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в сфере градостроительной деятельности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14:paraId="4E8B019F" w14:textId="77777777" w:rsidR="0013482E" w:rsidRDefault="0013482E" w:rsidP="00134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Установить, что реализация соглашения, указанного в пункте 1 настоящего решения, будет осуществляться за счет финансового обеспечения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межбюджетного трансферта из бюджета сельского поселения Курумоч муниципального района Волжский Самарской области в бюджет муниципального района Волжский Самарской области.</w:t>
      </w:r>
    </w:p>
    <w:p w14:paraId="45C9FDDD" w14:textId="51354C8E" w:rsidR="0013482E" w:rsidRDefault="0013482E" w:rsidP="001348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711CDD9A" w14:textId="77777777" w:rsidR="0013482E" w:rsidRDefault="0013482E" w:rsidP="0013482E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7B6E405F" w14:textId="77777777" w:rsidR="0013482E" w:rsidRDefault="0013482E" w:rsidP="00134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4FA87E36" w14:textId="77777777" w:rsidR="0013482E" w:rsidRDefault="0013482E" w:rsidP="00134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14:paraId="0DFEC7A5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DB93F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85120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154CE4B0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41EDF6EC" w14:textId="3E8E0D4F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FCA">
        <w:rPr>
          <w:rFonts w:ascii="Times New Roman" w:hAnsi="Times New Roman" w:cs="Times New Roman"/>
          <w:sz w:val="28"/>
          <w:szCs w:val="28"/>
        </w:rPr>
        <w:t>И.В. Елизаров</w:t>
      </w:r>
    </w:p>
    <w:p w14:paraId="6126A468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E2078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06AA4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F8079F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5B4923C5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1FEE2192" w14:textId="3C2D76FC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FCA">
        <w:rPr>
          <w:rFonts w:ascii="Times New Roman" w:hAnsi="Times New Roman" w:cs="Times New Roman"/>
          <w:sz w:val="28"/>
          <w:szCs w:val="28"/>
        </w:rPr>
        <w:t>И.К. Каширин</w:t>
      </w:r>
    </w:p>
    <w:p w14:paraId="0D8AB230" w14:textId="77777777" w:rsidR="0013482E" w:rsidRDefault="0013482E" w:rsidP="0013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28E3E" w14:textId="77777777" w:rsidR="0013482E" w:rsidRDefault="0013482E" w:rsidP="0013482E"/>
    <w:p w14:paraId="3A7799D8" w14:textId="77777777" w:rsidR="0013482E" w:rsidRDefault="0013482E" w:rsidP="0013482E"/>
    <w:p w14:paraId="71334D61" w14:textId="77777777" w:rsidR="0013482E" w:rsidRDefault="0013482E"/>
    <w:sectPr w:rsidR="001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2E"/>
    <w:rsid w:val="0013482E"/>
    <w:rsid w:val="008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EA9"/>
  <w15:chartTrackingRefBased/>
  <w15:docId w15:val="{A7B438E2-7F3D-481C-B50A-528CE72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2020-12-23T07:41:00Z</cp:lastPrinted>
  <dcterms:created xsi:type="dcterms:W3CDTF">2020-12-23T07:28:00Z</dcterms:created>
  <dcterms:modified xsi:type="dcterms:W3CDTF">2020-12-23T07:41:00Z</dcterms:modified>
</cp:coreProperties>
</file>